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7961B">
      <w:pPr>
        <w:widowControl/>
        <w:wordWrap w:val="0"/>
        <w:spacing w:line="620" w:lineRule="exact"/>
        <w:jc w:val="center"/>
        <w:rPr>
          <w:rFonts w:ascii="方正小标宋简体" w:hAnsi="宋体" w:eastAsia="方正小标宋简体"/>
          <w:color w:val="000000"/>
          <w:kern w:val="0"/>
          <w:sz w:val="44"/>
          <w:szCs w:val="44"/>
        </w:rPr>
      </w:pPr>
      <w:r>
        <w:rPr>
          <w:rFonts w:ascii="方正小标宋简体" w:hAnsi="宋体" w:eastAsia="方正小标宋简体" w:cs="方正小标宋简体"/>
          <w:color w:val="000000"/>
          <w:kern w:val="0"/>
          <w:sz w:val="44"/>
          <w:szCs w:val="44"/>
        </w:rPr>
        <w:t>202</w:t>
      </w:r>
      <w:r>
        <w:rPr>
          <w:rFonts w:hint="eastAsia" w:ascii="方正小标宋简体" w:hAnsi="宋体" w:eastAsia="方正小标宋简体" w:cs="方正小标宋简体"/>
          <w:color w:val="000000"/>
          <w:kern w:val="0"/>
          <w:sz w:val="44"/>
          <w:szCs w:val="44"/>
        </w:rPr>
        <w:t>4年安阳市“医学院校毕业生特招</w:t>
      </w:r>
    </w:p>
    <w:p w14:paraId="7A766D35">
      <w:pPr>
        <w:widowControl/>
        <w:wordWrap w:val="0"/>
        <w:spacing w:line="620" w:lineRule="exact"/>
        <w:jc w:val="center"/>
        <w:rPr>
          <w:rFonts w:ascii="方正小标宋简体" w:hAnsi="宋体" w:eastAsia="方正小标宋简体"/>
          <w:color w:val="000000"/>
          <w:kern w:val="0"/>
          <w:sz w:val="44"/>
          <w:szCs w:val="44"/>
        </w:rPr>
      </w:pPr>
      <w:r>
        <w:rPr>
          <w:rFonts w:hint="eastAsia" w:ascii="方正小标宋简体" w:hAnsi="宋体" w:eastAsia="方正小标宋简体" w:cs="方正小标宋简体"/>
          <w:color w:val="000000"/>
          <w:kern w:val="0"/>
          <w:sz w:val="44"/>
          <w:szCs w:val="44"/>
        </w:rPr>
        <w:t>计划”和“全科医生特设岗位计划”招聘简章</w:t>
      </w:r>
    </w:p>
    <w:p w14:paraId="67620477">
      <w:pPr>
        <w:widowControl/>
        <w:wordWrap w:val="0"/>
        <w:spacing w:line="560" w:lineRule="exact"/>
        <w:jc w:val="left"/>
        <w:rPr>
          <w:rFonts w:ascii="宋体"/>
          <w:color w:val="000000"/>
          <w:kern w:val="0"/>
          <w:sz w:val="24"/>
          <w:szCs w:val="24"/>
        </w:rPr>
      </w:pPr>
      <w:r>
        <w:rPr>
          <w:rFonts w:ascii="仿宋_GB2312" w:hAnsi="宋体" w:eastAsia="仿宋_GB2312"/>
          <w:color w:val="000000"/>
          <w:kern w:val="0"/>
          <w:sz w:val="32"/>
          <w:szCs w:val="32"/>
        </w:rPr>
        <w:t> </w:t>
      </w:r>
    </w:p>
    <w:p w14:paraId="16F6D79E">
      <w:pPr>
        <w:spacing w:line="62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根据《河南省人民政府办公厅关于实施基层卫生人才工程的意见》（豫政办〔</w:t>
      </w:r>
      <w:r>
        <w:rPr>
          <w:rFonts w:ascii="仿宋_GB2312" w:hAnsi="宋体" w:eastAsia="仿宋_GB2312" w:cs="仿宋_GB2312"/>
          <w:kern w:val="0"/>
          <w:sz w:val="32"/>
          <w:szCs w:val="32"/>
        </w:rPr>
        <w:t>2014</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161</w:t>
      </w:r>
      <w:r>
        <w:rPr>
          <w:rFonts w:hint="eastAsia" w:ascii="仿宋_GB2312" w:hAnsi="宋体" w:eastAsia="仿宋_GB2312" w:cs="仿宋_GB2312"/>
          <w:kern w:val="0"/>
          <w:sz w:val="32"/>
          <w:szCs w:val="32"/>
        </w:rPr>
        <w:t>号）、《关于印发基层卫生人才工程实施方案的通知》（豫卫发〔</w:t>
      </w:r>
      <w:r>
        <w:rPr>
          <w:rFonts w:ascii="仿宋_GB2312" w:hAnsi="宋体" w:eastAsia="仿宋_GB2312" w:cs="仿宋_GB2312"/>
          <w:kern w:val="0"/>
          <w:sz w:val="32"/>
          <w:szCs w:val="32"/>
        </w:rPr>
        <w:t>2015</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号）、《关于实施基层卫生人才工程的补充意见》（豫卫发〔</w:t>
      </w:r>
      <w:r>
        <w:rPr>
          <w:rFonts w:ascii="仿宋_GB2312" w:hAnsi="宋体" w:eastAsia="仿宋_GB2312" w:cs="仿宋_GB2312"/>
          <w:kern w:val="0"/>
          <w:sz w:val="32"/>
          <w:szCs w:val="32"/>
        </w:rPr>
        <w:t>2016</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号）、《关于继续实施基层卫生人才工程的意见》（豫卫发〔</w:t>
      </w:r>
      <w:r>
        <w:rPr>
          <w:rFonts w:ascii="仿宋_GB2312" w:hAnsi="宋体" w:eastAsia="仿宋_GB2312" w:cs="仿宋_GB2312"/>
          <w:kern w:val="0"/>
          <w:sz w:val="32"/>
          <w:szCs w:val="32"/>
        </w:rPr>
        <w:t>2021</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号）和</w:t>
      </w:r>
      <w:r>
        <w:rPr>
          <w:rFonts w:hint="eastAsia" w:ascii="仿宋_GB2312" w:hAnsi="宋体" w:eastAsia="仿宋_GB2312" w:cs="仿宋_GB2312"/>
          <w:color w:val="auto"/>
          <w:kern w:val="0"/>
          <w:sz w:val="32"/>
          <w:szCs w:val="32"/>
        </w:rPr>
        <w:t>河南省卫生健康委员会</w:t>
      </w:r>
      <w:r>
        <w:rPr>
          <w:rFonts w:hint="eastAsia" w:ascii="仿宋_GB2312" w:hAnsi="微软雅黑" w:eastAsia="仿宋_GB2312" w:cs="仿宋_GB2312"/>
          <w:color w:val="auto"/>
          <w:sz w:val="32"/>
          <w:szCs w:val="32"/>
        </w:rPr>
        <w:t>《关于做好</w:t>
      </w:r>
      <w:r>
        <w:rPr>
          <w:rFonts w:ascii="仿宋_GB2312" w:hAnsi="微软雅黑" w:eastAsia="仿宋_GB2312" w:cs="仿宋_GB2312"/>
          <w:color w:val="auto"/>
          <w:sz w:val="32"/>
          <w:szCs w:val="32"/>
        </w:rPr>
        <w:t>202</w:t>
      </w:r>
      <w:r>
        <w:rPr>
          <w:rFonts w:hint="eastAsia" w:ascii="仿宋_GB2312" w:hAnsi="微软雅黑" w:eastAsia="仿宋_GB2312" w:cs="仿宋_GB2312"/>
          <w:color w:val="auto"/>
          <w:sz w:val="32"/>
          <w:szCs w:val="32"/>
        </w:rPr>
        <w:t>4年“医学院校毕业生特招计划”和“全科医生特设岗位计划”工作的通知》</w:t>
      </w:r>
      <w:r>
        <w:rPr>
          <w:rFonts w:hint="eastAsia" w:ascii="仿宋_GB2312" w:hAnsi="宋体" w:eastAsia="仿宋_GB2312" w:cs="仿宋_GB2312"/>
          <w:color w:val="auto"/>
          <w:kern w:val="0"/>
          <w:sz w:val="32"/>
          <w:szCs w:val="32"/>
        </w:rPr>
        <w:t>精神</w:t>
      </w:r>
      <w:r>
        <w:rPr>
          <w:rFonts w:ascii="仿宋_GB2312" w:hAnsi="宋体" w:eastAsia="仿宋_GB2312" w:cs="仿宋_GB2312"/>
          <w:color w:val="auto"/>
          <w:kern w:val="0"/>
          <w:sz w:val="32"/>
          <w:szCs w:val="32"/>
        </w:rPr>
        <w:t xml:space="preserve">, </w:t>
      </w:r>
      <w:r>
        <w:rPr>
          <w:rFonts w:hint="eastAsia" w:ascii="仿宋_GB2312" w:hAnsi="宋体" w:eastAsia="仿宋_GB2312" w:cs="仿宋_GB2312"/>
          <w:color w:val="auto"/>
          <w:kern w:val="0"/>
          <w:sz w:val="32"/>
          <w:szCs w:val="32"/>
        </w:rPr>
        <w:t>决定</w:t>
      </w:r>
      <w:r>
        <w:rPr>
          <w:rFonts w:ascii="仿宋_GB2312" w:hAnsi="宋体" w:eastAsia="仿宋_GB2312" w:cs="仿宋_GB2312"/>
          <w:color w:val="auto"/>
          <w:kern w:val="0"/>
          <w:sz w:val="32"/>
          <w:szCs w:val="32"/>
        </w:rPr>
        <w:t>202</w:t>
      </w:r>
      <w:r>
        <w:rPr>
          <w:rFonts w:hint="eastAsia" w:ascii="仿宋_GB2312" w:hAnsi="宋体" w:eastAsia="仿宋_GB2312" w:cs="仿宋_GB2312"/>
          <w:color w:val="auto"/>
          <w:kern w:val="0"/>
          <w:sz w:val="32"/>
          <w:szCs w:val="32"/>
        </w:rPr>
        <w:t>4年为全市县、乡两级医疗卫生机构特招医学院校毕业生</w:t>
      </w:r>
      <w:r>
        <w:rPr>
          <w:rFonts w:hint="default" w:ascii="仿宋_GB2312" w:hAnsi="宋体" w:eastAsia="仿宋_GB2312" w:cs="仿宋_GB2312"/>
          <w:color w:val="auto"/>
          <w:kern w:val="0"/>
          <w:sz w:val="32"/>
          <w:szCs w:val="32"/>
          <w:lang w:val="en-US"/>
        </w:rPr>
        <w:t>62</w:t>
      </w:r>
      <w:r>
        <w:rPr>
          <w:rFonts w:hint="eastAsia" w:ascii="仿宋_GB2312" w:hAnsi="宋体" w:eastAsia="仿宋_GB2312" w:cs="仿宋_GB2312"/>
          <w:color w:val="auto"/>
          <w:kern w:val="0"/>
          <w:sz w:val="32"/>
          <w:szCs w:val="32"/>
        </w:rPr>
        <w:t>名，招聘</w:t>
      </w:r>
      <w:r>
        <w:rPr>
          <w:rFonts w:hint="eastAsia" w:ascii="仿宋_GB2312" w:hAnsi="宋体" w:eastAsia="仿宋_GB2312" w:cs="仿宋_GB2312"/>
          <w:kern w:val="0"/>
          <w:sz w:val="32"/>
          <w:szCs w:val="32"/>
        </w:rPr>
        <w:t>特岗全科医</w:t>
      </w:r>
      <w:r>
        <w:rPr>
          <w:rFonts w:hint="eastAsia" w:ascii="仿宋_GB2312" w:hAnsi="宋体" w:eastAsia="仿宋_GB2312" w:cs="仿宋_GB2312"/>
          <w:color w:val="auto"/>
          <w:kern w:val="0"/>
          <w:sz w:val="32"/>
          <w:szCs w:val="32"/>
        </w:rPr>
        <w:t>生</w:t>
      </w:r>
      <w:r>
        <w:rPr>
          <w:rFonts w:hint="default" w:ascii="仿宋_GB2312" w:hAnsi="宋体" w:eastAsia="仿宋_GB2312" w:cs="仿宋_GB2312"/>
          <w:color w:val="auto"/>
          <w:kern w:val="0"/>
          <w:sz w:val="32"/>
          <w:szCs w:val="32"/>
          <w:lang w:val="en-US"/>
        </w:rPr>
        <w:t>14</w:t>
      </w:r>
      <w:r>
        <w:rPr>
          <w:rFonts w:hint="eastAsia" w:ascii="仿宋_GB2312" w:hAnsi="宋体" w:eastAsia="仿宋_GB2312" w:cs="仿宋_GB2312"/>
          <w:color w:val="auto"/>
          <w:kern w:val="0"/>
          <w:sz w:val="32"/>
          <w:szCs w:val="32"/>
        </w:rPr>
        <w:t>名</w:t>
      </w:r>
      <w:r>
        <w:rPr>
          <w:rFonts w:hint="eastAsia" w:ascii="仿宋_GB2312" w:hAnsi="宋体" w:eastAsia="仿宋_GB2312" w:cs="仿宋_GB2312"/>
          <w:kern w:val="0"/>
          <w:sz w:val="32"/>
          <w:szCs w:val="32"/>
        </w:rPr>
        <w:t>。为保障</w:t>
      </w:r>
      <w:r>
        <w:rPr>
          <w:rFonts w:hint="eastAsia" w:ascii="仿宋_GB2312" w:hAnsi="宋体" w:eastAsia="仿宋_GB2312" w:cs="仿宋_GB2312"/>
          <w:kern w:val="0"/>
          <w:sz w:val="32"/>
          <w:szCs w:val="32"/>
          <w:lang w:val="en-US" w:eastAsia="zh-CN"/>
        </w:rPr>
        <w:t>招聘</w:t>
      </w:r>
      <w:r>
        <w:rPr>
          <w:rFonts w:hint="eastAsia" w:ascii="仿宋_GB2312" w:hAnsi="宋体" w:eastAsia="仿宋_GB2312" w:cs="仿宋_GB2312"/>
          <w:kern w:val="0"/>
          <w:sz w:val="32"/>
          <w:szCs w:val="32"/>
        </w:rPr>
        <w:t>工作顺利进行，特制定本简章。</w:t>
      </w:r>
    </w:p>
    <w:p w14:paraId="23EC8846">
      <w:pPr>
        <w:pStyle w:val="7"/>
        <w:shd w:val="clear" w:color="auto" w:fill="FFFFFF"/>
        <w:spacing w:before="0" w:beforeAutospacing="0" w:after="0" w:afterAutospacing="0" w:line="620" w:lineRule="exact"/>
        <w:ind w:firstLine="630"/>
        <w:rPr>
          <w:rFonts w:cs="Times New Roman"/>
        </w:rPr>
      </w:pPr>
      <w:r>
        <w:rPr>
          <w:rFonts w:hint="eastAsia" w:ascii="黑体" w:eastAsia="黑体" w:cs="黑体"/>
          <w:sz w:val="32"/>
          <w:szCs w:val="32"/>
        </w:rPr>
        <w:t>一、招聘计划及条件</w:t>
      </w:r>
      <w:bookmarkStart w:id="2" w:name="_GoBack"/>
      <w:bookmarkEnd w:id="2"/>
    </w:p>
    <w:p w14:paraId="06062364">
      <w:pPr>
        <w:pStyle w:val="7"/>
        <w:shd w:val="clear" w:color="auto" w:fill="FFFFFF"/>
        <w:spacing w:before="0" w:beforeAutospacing="0" w:after="0" w:afterAutospacing="0" w:line="620" w:lineRule="exact"/>
        <w:ind w:firstLine="630"/>
        <w:rPr>
          <w:rFonts w:ascii="仿宋_GB2312" w:eastAsia="仿宋_GB2312" w:cs="Times New Roman"/>
          <w:sz w:val="32"/>
          <w:szCs w:val="32"/>
        </w:rPr>
      </w:pPr>
      <w:r>
        <w:rPr>
          <w:rFonts w:hint="eastAsia" w:ascii="仿宋_GB2312" w:eastAsia="仿宋_GB2312" w:cs="仿宋_GB2312"/>
          <w:sz w:val="32"/>
          <w:szCs w:val="32"/>
        </w:rPr>
        <w:t>具体招聘单位、岗位、人数详见《</w:t>
      </w:r>
      <w:r>
        <w:rPr>
          <w:rFonts w:ascii="仿宋_GB2312" w:eastAsia="仿宋_GB2312" w:cs="仿宋_GB2312"/>
          <w:sz w:val="32"/>
          <w:szCs w:val="32"/>
        </w:rPr>
        <w:t>202</w:t>
      </w:r>
      <w:r>
        <w:rPr>
          <w:rFonts w:hint="eastAsia" w:ascii="仿宋_GB2312" w:eastAsia="仿宋_GB2312" w:cs="仿宋_GB2312"/>
          <w:sz w:val="32"/>
          <w:szCs w:val="32"/>
        </w:rPr>
        <w:t>4年安阳市医学院校毕业生特招计划岗位表》（附件</w:t>
      </w:r>
      <w:r>
        <w:rPr>
          <w:rFonts w:ascii="仿宋_GB2312" w:eastAsia="仿宋_GB2312" w:cs="仿宋_GB2312"/>
          <w:sz w:val="32"/>
          <w:szCs w:val="32"/>
        </w:rPr>
        <w:t>1</w:t>
      </w:r>
      <w:r>
        <w:rPr>
          <w:rFonts w:hint="eastAsia" w:ascii="仿宋_GB2312" w:eastAsia="仿宋_GB2312" w:cs="仿宋_GB2312"/>
          <w:sz w:val="32"/>
          <w:szCs w:val="32"/>
        </w:rPr>
        <w:t>）和《</w:t>
      </w:r>
      <w:r>
        <w:rPr>
          <w:rFonts w:ascii="仿宋_GB2312" w:eastAsia="仿宋_GB2312" w:cs="仿宋_GB2312"/>
          <w:sz w:val="32"/>
          <w:szCs w:val="32"/>
        </w:rPr>
        <w:t>202</w:t>
      </w:r>
      <w:r>
        <w:rPr>
          <w:rFonts w:hint="eastAsia" w:ascii="仿宋_GB2312" w:eastAsia="仿宋_GB2312" w:cs="仿宋_GB2312"/>
          <w:sz w:val="32"/>
          <w:szCs w:val="32"/>
        </w:rPr>
        <w:t>4年安阳市全科医生特设岗位计划岗位表》（附件</w:t>
      </w:r>
      <w:r>
        <w:rPr>
          <w:rFonts w:ascii="仿宋_GB2312" w:eastAsia="仿宋_GB2312" w:cs="仿宋_GB2312"/>
          <w:sz w:val="32"/>
          <w:szCs w:val="32"/>
        </w:rPr>
        <w:t>2</w:t>
      </w:r>
      <w:r>
        <w:rPr>
          <w:rFonts w:hint="eastAsia" w:ascii="仿宋_GB2312" w:eastAsia="仿宋_GB2312" w:cs="仿宋_GB2312"/>
          <w:sz w:val="32"/>
          <w:szCs w:val="32"/>
        </w:rPr>
        <w:t>）。</w:t>
      </w:r>
    </w:p>
    <w:p w14:paraId="1E2A049A">
      <w:pPr>
        <w:spacing w:line="62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报考特招医学院校毕业生和特岗全科医生的应聘人员必须具备下列条件：</w:t>
      </w:r>
    </w:p>
    <w:p w14:paraId="02D0705D">
      <w:pPr>
        <w:spacing w:line="62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具有中华人民共和国国籍；</w:t>
      </w:r>
    </w:p>
    <w:p w14:paraId="58A4E7E5">
      <w:pPr>
        <w:spacing w:line="62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遵守宪法和法律；</w:t>
      </w:r>
    </w:p>
    <w:p w14:paraId="029D9C9E">
      <w:pPr>
        <w:spacing w:line="62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具有良好的政治素质和职业道德，身体健康；</w:t>
      </w:r>
    </w:p>
    <w:p w14:paraId="6BF7A84F">
      <w:pPr>
        <w:spacing w:line="62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具有岗位所需要的其他条件；</w:t>
      </w:r>
    </w:p>
    <w:p w14:paraId="159550E6">
      <w:pPr>
        <w:spacing w:line="62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特招医学院校毕业生不受择业期限制。有下列情形之一的不得报名应聘：</w:t>
      </w:r>
    </w:p>
    <w:p w14:paraId="2A1517C4">
      <w:pPr>
        <w:spacing w:line="62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曾因犯罪受过刑事处罚的人员；</w:t>
      </w:r>
    </w:p>
    <w:p w14:paraId="0EDCCE50">
      <w:pPr>
        <w:spacing w:line="62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尚未解除党纪、政纪处分或正在接受纪律审查的人员；</w:t>
      </w:r>
    </w:p>
    <w:p w14:paraId="4B69120D">
      <w:pPr>
        <w:spacing w:line="620" w:lineRule="exact"/>
        <w:ind w:firstLine="640" w:firstLineChars="200"/>
        <w:rPr>
          <w:rFonts w:ascii="仿宋_GB2312" w:hAnsi="宋体" w:eastAsia="仿宋_GB2312"/>
          <w:kern w:val="0"/>
          <w:sz w:val="32"/>
          <w:szCs w:val="32"/>
        </w:rPr>
      </w:pPr>
      <w:r>
        <w:rPr>
          <w:rFonts w:ascii="仿宋_GB2312" w:eastAsia="仿宋_GB2312" w:cs="仿宋_GB2312"/>
          <w:sz w:val="32"/>
          <w:szCs w:val="32"/>
          <w:lang w:val="zh-CN"/>
        </w:rPr>
        <w:t>3.</w:t>
      </w:r>
      <w:r>
        <w:rPr>
          <w:rFonts w:hint="eastAsia" w:ascii="仿宋_GB2312" w:eastAsia="仿宋_GB2312" w:cs="仿宋_GB2312"/>
          <w:sz w:val="32"/>
          <w:szCs w:val="32"/>
          <w:lang w:val="zh-CN"/>
        </w:rPr>
        <w:t>刑事处罚期限未满或涉嫌违法犯罪正在接受司法调</w:t>
      </w:r>
      <w:r>
        <w:rPr>
          <w:rFonts w:hint="eastAsia" w:ascii="仿宋_GB2312" w:hAnsi="宋体" w:eastAsia="仿宋_GB2312" w:cs="仿宋_GB2312"/>
          <w:kern w:val="0"/>
          <w:sz w:val="32"/>
          <w:szCs w:val="32"/>
        </w:rPr>
        <w:t>查尚未做出结论的人员；</w:t>
      </w:r>
    </w:p>
    <w:p w14:paraId="2C2B96CF">
      <w:pPr>
        <w:spacing w:line="62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曾因在招聘考试中被认定有舞弊等严重违反招聘考试纪律行为的人员；</w:t>
      </w:r>
    </w:p>
    <w:p w14:paraId="5229DB44">
      <w:pPr>
        <w:spacing w:line="62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其它不符合招聘单位有关要求的人员。</w:t>
      </w:r>
    </w:p>
    <w:p w14:paraId="7B761EA4">
      <w:pPr>
        <w:spacing w:line="620" w:lineRule="exact"/>
        <w:ind w:firstLine="660"/>
        <w:rPr>
          <w:rFonts w:ascii="黑体" w:hAnsi="宋体" w:eastAsia="黑体"/>
          <w:sz w:val="32"/>
          <w:szCs w:val="32"/>
        </w:rPr>
      </w:pPr>
      <w:r>
        <w:rPr>
          <w:rFonts w:hint="eastAsia" w:ascii="黑体" w:hAnsi="宋体" w:eastAsia="黑体" w:cs="黑体"/>
          <w:kern w:val="36"/>
          <w:sz w:val="32"/>
          <w:szCs w:val="32"/>
        </w:rPr>
        <w:t>二、</w:t>
      </w:r>
      <w:r>
        <w:rPr>
          <w:rFonts w:hint="eastAsia" w:ascii="黑体" w:hAnsi="宋体" w:eastAsia="黑体" w:cs="黑体"/>
          <w:sz w:val="32"/>
          <w:szCs w:val="32"/>
        </w:rPr>
        <w:t>招聘办法和程序</w:t>
      </w:r>
    </w:p>
    <w:p w14:paraId="253F259F">
      <w:pPr>
        <w:spacing w:line="620" w:lineRule="exact"/>
        <w:ind w:firstLine="640" w:firstLineChars="200"/>
        <w:rPr>
          <w:rFonts w:ascii="楷体" w:hAnsi="楷体" w:eastAsia="楷体"/>
          <w:sz w:val="32"/>
          <w:szCs w:val="32"/>
        </w:rPr>
      </w:pPr>
      <w:r>
        <w:rPr>
          <w:rFonts w:hint="eastAsia" w:ascii="楷体" w:hAnsi="楷体" w:eastAsia="楷体" w:cs="楷体"/>
          <w:sz w:val="32"/>
          <w:szCs w:val="32"/>
        </w:rPr>
        <w:t>（一）发布招聘公告</w:t>
      </w:r>
    </w:p>
    <w:p w14:paraId="2DBB35CE">
      <w:pPr>
        <w:pStyle w:val="2"/>
        <w:shd w:val="clear" w:color="auto" w:fill="FFFFFF"/>
        <w:snapToGrid w:val="0"/>
        <w:spacing w:line="620" w:lineRule="exact"/>
        <w:ind w:firstLine="640" w:firstLineChars="200"/>
        <w:rPr>
          <w:rFonts w:ascii="仿宋_GB2312" w:hAnsi="Times New Roman" w:eastAsia="仿宋_GB2312" w:cs="Times New Roman"/>
          <w:sz w:val="32"/>
          <w:szCs w:val="32"/>
        </w:rPr>
      </w:pPr>
      <w:r>
        <w:rPr>
          <w:rFonts w:ascii="仿宋_GB2312" w:hAnsi="Times New Roman" w:eastAsia="仿宋_GB2312" w:cs="仿宋_GB2312"/>
          <w:sz w:val="32"/>
          <w:szCs w:val="32"/>
        </w:rPr>
        <w:t>202</w:t>
      </w:r>
      <w:r>
        <w:rPr>
          <w:rFonts w:hint="eastAsia" w:ascii="仿宋_GB2312" w:hAnsi="Times New Roman" w:eastAsia="仿宋_GB2312" w:cs="仿宋_GB2312"/>
          <w:sz w:val="32"/>
          <w:szCs w:val="32"/>
        </w:rPr>
        <w:t>4年6月</w:t>
      </w:r>
      <w:r>
        <w:rPr>
          <w:rFonts w:hint="default" w:ascii="仿宋_GB2312" w:hAnsi="Times New Roman" w:eastAsia="仿宋_GB2312" w:cs="仿宋_GB2312"/>
          <w:sz w:val="32"/>
          <w:szCs w:val="32"/>
          <w:lang w:val="en-US"/>
        </w:rPr>
        <w:t>14</w:t>
      </w:r>
      <w:r>
        <w:rPr>
          <w:rFonts w:hint="eastAsia" w:ascii="仿宋_GB2312" w:hAnsi="Times New Roman" w:eastAsia="仿宋_GB2312" w:cs="仿宋_GB2312"/>
          <w:sz w:val="32"/>
          <w:szCs w:val="32"/>
        </w:rPr>
        <w:t>日，在</w:t>
      </w:r>
      <w:bookmarkStart w:id="0" w:name="OLE_LINK1"/>
      <w:bookmarkStart w:id="1" w:name="OLE_LINK2"/>
      <w:r>
        <w:rPr>
          <w:rFonts w:hint="eastAsia" w:ascii="仿宋_GB2312" w:hAnsi="Times New Roman" w:eastAsia="仿宋_GB2312" w:cs="仿宋_GB2312"/>
          <w:sz w:val="32"/>
          <w:szCs w:val="32"/>
        </w:rPr>
        <w:t>安阳市卫生健康委员会网站</w:t>
      </w:r>
      <w:bookmarkEnd w:id="0"/>
      <w:bookmarkEnd w:id="1"/>
      <w:r>
        <w:rPr>
          <w:rFonts w:hint="eastAsia" w:ascii="仿宋_GB2312" w:hAnsi="Times New Roman" w:eastAsia="仿宋_GB2312" w:cs="仿宋_GB2312"/>
          <w:sz w:val="32"/>
          <w:szCs w:val="32"/>
        </w:rPr>
        <w:t>、相关媒体上发布招聘公告。</w:t>
      </w:r>
    </w:p>
    <w:p w14:paraId="70E74682">
      <w:pPr>
        <w:pStyle w:val="2"/>
        <w:shd w:val="clear" w:color="auto" w:fill="FFFFFF"/>
        <w:snapToGrid w:val="0"/>
        <w:spacing w:line="620" w:lineRule="exact"/>
        <w:ind w:firstLine="640" w:firstLineChars="200"/>
        <w:rPr>
          <w:rFonts w:ascii="楷体" w:hAnsi="楷体" w:eastAsia="楷体" w:cs="Times New Roman"/>
          <w:sz w:val="32"/>
          <w:szCs w:val="32"/>
        </w:rPr>
      </w:pPr>
      <w:r>
        <w:rPr>
          <w:rFonts w:ascii="楷体" w:hAnsi="楷体" w:eastAsia="楷体" w:cs="楷体"/>
          <w:sz w:val="32"/>
          <w:szCs w:val="32"/>
        </w:rPr>
        <w:t xml:space="preserve"> (</w:t>
      </w:r>
      <w:r>
        <w:rPr>
          <w:rFonts w:hint="eastAsia" w:ascii="楷体" w:hAnsi="楷体" w:eastAsia="楷体" w:cs="楷体"/>
          <w:sz w:val="32"/>
          <w:szCs w:val="32"/>
        </w:rPr>
        <w:t>二</w:t>
      </w:r>
      <w:r>
        <w:rPr>
          <w:rFonts w:ascii="楷体" w:hAnsi="楷体" w:eastAsia="楷体" w:cs="楷体"/>
          <w:sz w:val="32"/>
          <w:szCs w:val="32"/>
        </w:rPr>
        <w:t>)</w:t>
      </w:r>
      <w:r>
        <w:rPr>
          <w:rFonts w:hint="eastAsia" w:ascii="楷体" w:hAnsi="楷体" w:eastAsia="楷体" w:cs="楷体"/>
          <w:sz w:val="32"/>
          <w:szCs w:val="32"/>
        </w:rPr>
        <w:t>报名和资格初审</w:t>
      </w:r>
    </w:p>
    <w:p w14:paraId="7D91014D">
      <w:pPr>
        <w:pStyle w:val="2"/>
        <w:shd w:val="clear" w:color="auto" w:fill="FFFFFF"/>
        <w:snapToGrid w:val="0"/>
        <w:spacing w:line="620" w:lineRule="exact"/>
        <w:ind w:firstLine="640" w:firstLineChars="200"/>
        <w:rPr>
          <w:rFonts w:ascii="楷体" w:hAnsi="楷体" w:eastAsia="楷体" w:cs="Times New Roman"/>
          <w:sz w:val="32"/>
          <w:szCs w:val="32"/>
        </w:rPr>
      </w:pPr>
      <w:r>
        <w:rPr>
          <w:rFonts w:ascii="楷体" w:hAnsi="楷体" w:eastAsia="楷体" w:cs="楷体"/>
          <w:sz w:val="32"/>
          <w:szCs w:val="32"/>
        </w:rPr>
        <w:t>(1)</w:t>
      </w:r>
      <w:r>
        <w:rPr>
          <w:rFonts w:hint="eastAsia" w:ascii="楷体" w:hAnsi="楷体" w:eastAsia="楷体" w:cs="楷体"/>
          <w:sz w:val="32"/>
          <w:szCs w:val="32"/>
        </w:rPr>
        <w:t>报名方式、时间和程序</w:t>
      </w:r>
    </w:p>
    <w:p w14:paraId="749FA6E6">
      <w:pPr>
        <w:widowControl/>
        <w:spacing w:line="620" w:lineRule="exact"/>
        <w:ind w:firstLine="640" w:firstLineChars="200"/>
        <w:rPr>
          <w:rFonts w:ascii="仿宋_GB2312" w:eastAsia="仿宋_GB2312"/>
          <w:sz w:val="32"/>
          <w:szCs w:val="32"/>
        </w:rPr>
      </w:pPr>
      <w:r>
        <w:rPr>
          <w:rFonts w:hint="eastAsia" w:ascii="仿宋_GB2312" w:eastAsia="仿宋_GB2312" w:cs="仿宋_GB2312"/>
          <w:sz w:val="32"/>
          <w:szCs w:val="32"/>
        </w:rPr>
        <w:t>本次招聘采用网上报名方式进行。应聘人员请登陆安阳市卫生健康委员会网站，实行网上报名、查询、打印准考证。</w:t>
      </w:r>
    </w:p>
    <w:p w14:paraId="34A8E4E0">
      <w:pPr>
        <w:widowControl/>
        <w:spacing w:line="620" w:lineRule="exact"/>
        <w:ind w:firstLine="640" w:firstLineChars="200"/>
        <w:rPr>
          <w:rFonts w:ascii="仿宋_GB2312" w:eastAsia="仿宋_GB2312"/>
          <w:sz w:val="32"/>
          <w:szCs w:val="32"/>
        </w:rPr>
      </w:pPr>
      <w:r>
        <w:rPr>
          <w:rFonts w:hint="eastAsia" w:ascii="仿宋_GB2312" w:eastAsia="仿宋_GB2312" w:cs="仿宋_GB2312"/>
          <w:sz w:val="32"/>
          <w:szCs w:val="32"/>
        </w:rPr>
        <w:t>报名时间：</w:t>
      </w:r>
      <w:r>
        <w:rPr>
          <w:rFonts w:ascii="仿宋_GB2312" w:eastAsia="仿宋_GB2312" w:cs="仿宋_GB2312"/>
          <w:sz w:val="32"/>
          <w:szCs w:val="32"/>
        </w:rPr>
        <w:t>202</w:t>
      </w:r>
      <w:r>
        <w:rPr>
          <w:rFonts w:hint="eastAsia" w:ascii="仿宋_GB2312" w:eastAsia="仿宋_GB2312" w:cs="仿宋_GB2312"/>
          <w:sz w:val="32"/>
          <w:szCs w:val="32"/>
        </w:rPr>
        <w:t>4年</w:t>
      </w:r>
      <w:r>
        <w:rPr>
          <w:rFonts w:hint="default" w:ascii="仿宋_GB2312" w:eastAsia="仿宋_GB2312" w:cs="仿宋_GB2312"/>
          <w:sz w:val="32"/>
          <w:szCs w:val="32"/>
          <w:lang w:val="en-US"/>
        </w:rPr>
        <w:t>7</w:t>
      </w:r>
      <w:r>
        <w:rPr>
          <w:rFonts w:hint="eastAsia" w:ascii="仿宋_GB2312" w:eastAsia="仿宋_GB2312" w:cs="仿宋_GB2312"/>
          <w:sz w:val="32"/>
          <w:szCs w:val="32"/>
        </w:rPr>
        <w:t>月</w:t>
      </w:r>
      <w:r>
        <w:rPr>
          <w:rFonts w:hint="default" w:ascii="仿宋_GB2312" w:eastAsia="仿宋_GB2312" w:cs="仿宋_GB2312"/>
          <w:sz w:val="32"/>
          <w:szCs w:val="32"/>
          <w:lang w:val="en-US"/>
        </w:rPr>
        <w:t>15</w:t>
      </w:r>
      <w:r>
        <w:rPr>
          <w:rFonts w:hint="eastAsia" w:ascii="仿宋_GB2312" w:eastAsia="仿宋_GB2312" w:cs="仿宋_GB2312"/>
          <w:sz w:val="32"/>
          <w:szCs w:val="32"/>
        </w:rPr>
        <w:t>日</w:t>
      </w:r>
      <w:r>
        <w:rPr>
          <w:rFonts w:ascii="仿宋_GB2312" w:eastAsia="仿宋_GB2312" w:cs="仿宋_GB2312"/>
          <w:sz w:val="32"/>
          <w:szCs w:val="32"/>
        </w:rPr>
        <w:t>9:00</w:t>
      </w:r>
      <w:r>
        <w:rPr>
          <w:rFonts w:hint="eastAsia" w:ascii="仿宋_GB2312" w:eastAsia="仿宋_GB2312" w:cs="仿宋_GB2312"/>
          <w:sz w:val="32"/>
          <w:szCs w:val="32"/>
        </w:rPr>
        <w:t>至</w:t>
      </w:r>
      <w:r>
        <w:rPr>
          <w:rFonts w:hint="default" w:ascii="仿宋_GB2312" w:eastAsia="仿宋_GB2312" w:cs="仿宋_GB2312"/>
          <w:sz w:val="32"/>
          <w:szCs w:val="32"/>
          <w:lang w:val="en-US"/>
        </w:rPr>
        <w:t>7</w:t>
      </w:r>
      <w:r>
        <w:rPr>
          <w:rFonts w:hint="eastAsia" w:ascii="仿宋_GB2312" w:eastAsia="仿宋_GB2312" w:cs="仿宋_GB2312"/>
          <w:sz w:val="32"/>
          <w:szCs w:val="32"/>
        </w:rPr>
        <w:t>月</w:t>
      </w:r>
      <w:r>
        <w:rPr>
          <w:rFonts w:hint="default" w:ascii="仿宋_GB2312" w:eastAsia="仿宋_GB2312" w:cs="仿宋_GB2312"/>
          <w:sz w:val="32"/>
          <w:szCs w:val="32"/>
          <w:lang w:val="en-US"/>
        </w:rPr>
        <w:t>19</w:t>
      </w:r>
      <w:r>
        <w:rPr>
          <w:rFonts w:hint="eastAsia" w:ascii="仿宋_GB2312" w:eastAsia="仿宋_GB2312" w:cs="仿宋_GB2312"/>
          <w:sz w:val="32"/>
          <w:szCs w:val="32"/>
        </w:rPr>
        <w:t>日</w:t>
      </w:r>
      <w:r>
        <w:rPr>
          <w:rFonts w:ascii="仿宋_GB2312" w:eastAsia="仿宋_GB2312" w:cs="仿宋_GB2312"/>
          <w:sz w:val="32"/>
          <w:szCs w:val="32"/>
        </w:rPr>
        <w:t>17:00</w:t>
      </w:r>
      <w:r>
        <w:rPr>
          <w:rFonts w:hint="eastAsia" w:ascii="仿宋_GB2312" w:eastAsia="仿宋_GB2312" w:cs="仿宋_GB2312"/>
          <w:sz w:val="32"/>
          <w:szCs w:val="32"/>
        </w:rPr>
        <w:t>。</w:t>
      </w:r>
    </w:p>
    <w:p w14:paraId="0BC15AAF">
      <w:pPr>
        <w:widowControl/>
        <w:spacing w:line="620" w:lineRule="exact"/>
        <w:ind w:firstLine="640" w:firstLineChars="200"/>
        <w:rPr>
          <w:rFonts w:ascii="仿宋_GB2312" w:eastAsia="仿宋_GB2312"/>
          <w:sz w:val="32"/>
          <w:szCs w:val="32"/>
        </w:rPr>
      </w:pPr>
      <w:r>
        <w:rPr>
          <w:rFonts w:hint="eastAsia" w:ascii="仿宋_GB2312" w:eastAsia="仿宋_GB2312" w:cs="仿宋_GB2312"/>
          <w:sz w:val="32"/>
          <w:szCs w:val="32"/>
        </w:rPr>
        <w:t>应聘人员可在规定报名时间段内登录网站，进入报名系统进行报名，如实填写、提交相关个人信息资料，并按要求上传本人电子照片（近期彩色白底免冠正面照片，</w:t>
      </w:r>
      <w:r>
        <w:rPr>
          <w:rFonts w:ascii="仿宋_GB2312" w:eastAsia="仿宋_GB2312" w:cs="仿宋_GB2312"/>
          <w:sz w:val="32"/>
          <w:szCs w:val="32"/>
        </w:rPr>
        <w:t>jpg</w:t>
      </w:r>
      <w:r>
        <w:rPr>
          <w:rFonts w:hint="eastAsia" w:ascii="仿宋_GB2312" w:eastAsia="仿宋_GB2312" w:cs="仿宋_GB2312"/>
          <w:sz w:val="32"/>
          <w:szCs w:val="32"/>
        </w:rPr>
        <w:t>格式，高度</w:t>
      </w:r>
      <w:r>
        <w:rPr>
          <w:rFonts w:ascii="仿宋_GB2312" w:eastAsia="仿宋_GB2312" w:cs="仿宋_GB2312"/>
          <w:sz w:val="32"/>
          <w:szCs w:val="32"/>
        </w:rPr>
        <w:t>105</w:t>
      </w:r>
      <w:r>
        <w:rPr>
          <w:rFonts w:hint="eastAsia" w:ascii="仿宋_GB2312" w:eastAsia="仿宋_GB2312" w:cs="仿宋_GB2312"/>
          <w:sz w:val="32"/>
          <w:szCs w:val="32"/>
        </w:rPr>
        <w:t>至</w:t>
      </w:r>
      <w:r>
        <w:rPr>
          <w:rFonts w:ascii="仿宋_GB2312" w:eastAsia="仿宋_GB2312" w:cs="仿宋_GB2312"/>
          <w:sz w:val="32"/>
          <w:szCs w:val="32"/>
        </w:rPr>
        <w:t>160</w:t>
      </w:r>
      <w:r>
        <w:rPr>
          <w:rFonts w:hint="eastAsia" w:ascii="仿宋_GB2312" w:eastAsia="仿宋_GB2312" w:cs="仿宋_GB2312"/>
          <w:sz w:val="32"/>
          <w:szCs w:val="32"/>
        </w:rPr>
        <w:t>像素内，宽度</w:t>
      </w:r>
      <w:r>
        <w:rPr>
          <w:rFonts w:ascii="仿宋_GB2312" w:eastAsia="仿宋_GB2312" w:cs="仿宋_GB2312"/>
          <w:sz w:val="32"/>
          <w:szCs w:val="32"/>
        </w:rPr>
        <w:t>75</w:t>
      </w:r>
      <w:r>
        <w:rPr>
          <w:rFonts w:hint="eastAsia" w:ascii="仿宋_GB2312" w:eastAsia="仿宋_GB2312" w:cs="仿宋_GB2312"/>
          <w:sz w:val="32"/>
          <w:szCs w:val="32"/>
        </w:rPr>
        <w:t>至</w:t>
      </w:r>
      <w:r>
        <w:rPr>
          <w:rFonts w:ascii="仿宋_GB2312" w:eastAsia="仿宋_GB2312" w:cs="仿宋_GB2312"/>
          <w:sz w:val="32"/>
          <w:szCs w:val="32"/>
        </w:rPr>
        <w:t>120</w:t>
      </w:r>
      <w:r>
        <w:rPr>
          <w:rFonts w:hint="eastAsia" w:ascii="仿宋_GB2312" w:eastAsia="仿宋_GB2312" w:cs="仿宋_GB2312"/>
          <w:sz w:val="32"/>
          <w:szCs w:val="32"/>
        </w:rPr>
        <w:t>像素内，大小</w:t>
      </w:r>
      <w:r>
        <w:rPr>
          <w:rFonts w:ascii="仿宋_GB2312" w:eastAsia="仿宋_GB2312" w:cs="仿宋_GB2312"/>
          <w:sz w:val="32"/>
          <w:szCs w:val="32"/>
        </w:rPr>
        <w:t>20KB</w:t>
      </w:r>
      <w:r>
        <w:rPr>
          <w:rFonts w:hint="eastAsia" w:ascii="仿宋_GB2312" w:eastAsia="仿宋_GB2312" w:cs="仿宋_GB2312"/>
          <w:sz w:val="32"/>
          <w:szCs w:val="32"/>
        </w:rPr>
        <w:t>以下，必须反映本人特征，否则无法通过审查）。</w:t>
      </w:r>
    </w:p>
    <w:p w14:paraId="79B76609">
      <w:pPr>
        <w:widowControl/>
        <w:spacing w:line="620" w:lineRule="exact"/>
        <w:ind w:firstLine="640" w:firstLineChars="200"/>
        <w:rPr>
          <w:rFonts w:ascii="仿宋_GB2312" w:eastAsia="仿宋_GB2312"/>
          <w:sz w:val="32"/>
          <w:szCs w:val="32"/>
        </w:rPr>
      </w:pPr>
      <w:r>
        <w:rPr>
          <w:rFonts w:hint="eastAsia" w:ascii="仿宋_GB2312" w:eastAsia="仿宋_GB2312" w:cs="仿宋_GB2312"/>
          <w:sz w:val="32"/>
          <w:szCs w:val="32"/>
        </w:rPr>
        <w:t>报名资料不全、电子照片或报考岗位不符合要求的，应聘人员须在报名期限内及时补充、更换或改报其他岗位，并按要求再次提交审查。报考资格一经审查通过，不能再更改报考岗位。</w:t>
      </w:r>
    </w:p>
    <w:p w14:paraId="2E1CCBF3">
      <w:pPr>
        <w:widowControl/>
        <w:spacing w:line="620" w:lineRule="exact"/>
        <w:ind w:firstLine="640" w:firstLineChars="200"/>
        <w:rPr>
          <w:rFonts w:ascii="仿宋_GB2312" w:eastAsia="仿宋_GB2312"/>
          <w:sz w:val="32"/>
          <w:szCs w:val="32"/>
        </w:rPr>
      </w:pPr>
      <w:r>
        <w:rPr>
          <w:rFonts w:hint="eastAsia" w:ascii="仿宋_GB2312" w:eastAsia="仿宋_GB2312" w:cs="仿宋_GB2312"/>
          <w:sz w:val="32"/>
          <w:szCs w:val="32"/>
        </w:rPr>
        <w:t>报考申请被接受后，将向报考者反馈一个报名序号。报名序号是报考者查询报考资格审查结果、下载打印准考证和成绩查询等事项的重要依据，报考者务必牢记。</w:t>
      </w:r>
    </w:p>
    <w:p w14:paraId="7A284538">
      <w:pPr>
        <w:widowControl/>
        <w:spacing w:line="620" w:lineRule="exact"/>
        <w:ind w:firstLine="640" w:firstLineChars="200"/>
        <w:rPr>
          <w:rFonts w:ascii="仿宋_GB2312" w:eastAsia="仿宋_GB2312"/>
          <w:sz w:val="32"/>
          <w:szCs w:val="32"/>
        </w:rPr>
      </w:pPr>
      <w:r>
        <w:rPr>
          <w:rFonts w:hint="eastAsia" w:ascii="仿宋_GB2312" w:eastAsia="仿宋_GB2312" w:cs="仿宋_GB2312"/>
          <w:sz w:val="32"/>
          <w:szCs w:val="32"/>
        </w:rPr>
        <w:t>经资格初审合格的应聘人员，下载打印《</w:t>
      </w:r>
      <w:r>
        <w:rPr>
          <w:rFonts w:ascii="仿宋_GB2312" w:hAnsi="宋体" w:eastAsia="仿宋_GB2312" w:cs="仿宋_GB2312"/>
          <w:kern w:val="0"/>
          <w:sz w:val="32"/>
          <w:szCs w:val="32"/>
        </w:rPr>
        <w:t>202</w:t>
      </w:r>
      <w:r>
        <w:rPr>
          <w:rFonts w:hint="eastAsia" w:ascii="仿宋_GB2312" w:hAnsi="宋体" w:eastAsia="仿宋_GB2312" w:cs="仿宋_GB2312"/>
          <w:kern w:val="0"/>
          <w:sz w:val="32"/>
          <w:szCs w:val="32"/>
        </w:rPr>
        <w:t>4年安阳市</w:t>
      </w:r>
      <w:r>
        <w:rPr>
          <w:rFonts w:hint="eastAsia" w:ascii="仿宋_GB2312" w:eastAsia="仿宋_GB2312" w:cs="仿宋_GB2312"/>
          <w:sz w:val="32"/>
          <w:szCs w:val="32"/>
        </w:rPr>
        <w:t>医学院校毕业生特招计划</w:t>
      </w:r>
      <w:r>
        <w:rPr>
          <w:rFonts w:hint="eastAsia" w:ascii="仿宋_GB2312" w:hAnsi="宋体" w:eastAsia="仿宋_GB2312" w:cs="仿宋_GB2312"/>
          <w:kern w:val="0"/>
          <w:sz w:val="32"/>
          <w:szCs w:val="32"/>
        </w:rPr>
        <w:t>报名表》或《</w:t>
      </w:r>
      <w:r>
        <w:rPr>
          <w:rFonts w:ascii="仿宋_GB2312" w:hAnsi="宋体" w:eastAsia="仿宋_GB2312" w:cs="仿宋_GB2312"/>
          <w:kern w:val="0"/>
          <w:sz w:val="32"/>
          <w:szCs w:val="32"/>
        </w:rPr>
        <w:t>202</w:t>
      </w:r>
      <w:r>
        <w:rPr>
          <w:rFonts w:hint="eastAsia" w:ascii="仿宋_GB2312" w:hAnsi="宋体" w:eastAsia="仿宋_GB2312" w:cs="仿宋_GB2312"/>
          <w:kern w:val="0"/>
          <w:sz w:val="32"/>
          <w:szCs w:val="32"/>
        </w:rPr>
        <w:t>4年安阳市</w:t>
      </w:r>
      <w:r>
        <w:rPr>
          <w:rFonts w:hint="eastAsia" w:ascii="仿宋_GB2312" w:eastAsia="仿宋_GB2312" w:cs="仿宋_GB2312"/>
          <w:sz w:val="32"/>
          <w:szCs w:val="32"/>
        </w:rPr>
        <w:t>全科医生特设岗位计划</w:t>
      </w:r>
      <w:r>
        <w:rPr>
          <w:rFonts w:hint="eastAsia" w:ascii="仿宋_GB2312" w:hAnsi="宋体" w:eastAsia="仿宋_GB2312" w:cs="仿宋_GB2312"/>
          <w:kern w:val="0"/>
          <w:sz w:val="32"/>
          <w:szCs w:val="32"/>
        </w:rPr>
        <w:t>报名表》</w:t>
      </w:r>
      <w:r>
        <w:rPr>
          <w:rFonts w:hint="eastAsia" w:ascii="仿宋_GB2312" w:eastAsia="仿宋_GB2312" w:cs="仿宋_GB2312"/>
          <w:sz w:val="32"/>
          <w:szCs w:val="32"/>
        </w:rPr>
        <w:t>（须报名系统自动生成，以备面试前现场资格确认时使用）。</w:t>
      </w:r>
    </w:p>
    <w:p w14:paraId="5DF427E5">
      <w:pPr>
        <w:widowControl/>
        <w:spacing w:line="620" w:lineRule="exact"/>
        <w:ind w:firstLine="640" w:firstLineChars="200"/>
        <w:rPr>
          <w:rFonts w:ascii="仿宋_GB2312" w:eastAsia="仿宋_GB2312"/>
          <w:sz w:val="32"/>
          <w:szCs w:val="32"/>
        </w:rPr>
      </w:pPr>
      <w:r>
        <w:rPr>
          <w:rFonts w:hint="eastAsia" w:ascii="仿宋_GB2312" w:eastAsia="仿宋_GB2312" w:cs="仿宋_GB2312"/>
          <w:sz w:val="32"/>
          <w:szCs w:val="32"/>
        </w:rPr>
        <w:t>本次招聘不收取考生任何费用。</w:t>
      </w:r>
    </w:p>
    <w:p w14:paraId="0D56D5FC">
      <w:pPr>
        <w:widowControl/>
        <w:spacing w:line="620" w:lineRule="exact"/>
        <w:ind w:firstLine="640" w:firstLineChars="200"/>
        <w:rPr>
          <w:rFonts w:ascii="楷体" w:hAnsi="楷体" w:eastAsia="楷体"/>
          <w:sz w:val="32"/>
          <w:szCs w:val="32"/>
        </w:rPr>
      </w:pPr>
      <w:r>
        <w:rPr>
          <w:rFonts w:hint="eastAsia" w:ascii="楷体" w:hAnsi="楷体" w:eastAsia="楷体" w:cs="楷体"/>
          <w:sz w:val="32"/>
          <w:szCs w:val="32"/>
        </w:rPr>
        <w:t>（</w:t>
      </w:r>
      <w:r>
        <w:rPr>
          <w:rFonts w:ascii="楷体" w:hAnsi="楷体" w:eastAsia="楷体" w:cs="楷体"/>
          <w:sz w:val="32"/>
          <w:szCs w:val="32"/>
        </w:rPr>
        <w:t>2</w:t>
      </w:r>
      <w:r>
        <w:rPr>
          <w:rFonts w:hint="eastAsia" w:ascii="楷体" w:hAnsi="楷体" w:eastAsia="楷体" w:cs="楷体"/>
          <w:sz w:val="32"/>
          <w:szCs w:val="32"/>
        </w:rPr>
        <w:t>）报名要求</w:t>
      </w:r>
    </w:p>
    <w:p w14:paraId="407FECD5">
      <w:pPr>
        <w:widowControl/>
        <w:spacing w:line="620" w:lineRule="exact"/>
        <w:ind w:firstLine="640" w:firstLineChars="200"/>
        <w:rPr>
          <w:rFonts w:ascii="仿宋_GB2312" w:eastAsia="仿宋_GB2312"/>
          <w:sz w:val="32"/>
          <w:szCs w:val="32"/>
        </w:rPr>
      </w:pPr>
      <w:r>
        <w:rPr>
          <w:rFonts w:hint="eastAsia" w:ascii="仿宋_GB2312" w:eastAsia="仿宋_GB2312" w:cs="仿宋_GB2312"/>
          <w:sz w:val="32"/>
          <w:szCs w:val="32"/>
        </w:rPr>
        <w:t>应聘人员所学专业应与招聘专业相一致，每人限报一个岗位，报名和考试时使用的身份证要一致。</w:t>
      </w:r>
    </w:p>
    <w:p w14:paraId="51ED791A">
      <w:pPr>
        <w:widowControl/>
        <w:spacing w:line="620" w:lineRule="exact"/>
        <w:ind w:firstLine="640" w:firstLineChars="200"/>
        <w:rPr>
          <w:rFonts w:ascii="仿宋_GB2312" w:eastAsia="仿宋_GB2312"/>
          <w:sz w:val="32"/>
          <w:szCs w:val="32"/>
        </w:rPr>
      </w:pPr>
      <w:r>
        <w:rPr>
          <w:rFonts w:hint="eastAsia" w:ascii="仿宋_GB2312" w:eastAsia="仿宋_GB2312" w:cs="仿宋_GB2312"/>
          <w:sz w:val="32"/>
          <w:szCs w:val="32"/>
        </w:rPr>
        <w:t>招聘岗位另有要求的按照有关要求执行。</w:t>
      </w:r>
    </w:p>
    <w:p w14:paraId="0B1FACF3">
      <w:pPr>
        <w:widowControl/>
        <w:spacing w:line="620" w:lineRule="exact"/>
        <w:ind w:firstLine="640" w:firstLineChars="200"/>
        <w:rPr>
          <w:rFonts w:ascii="仿宋_GB2312" w:eastAsia="仿宋_GB2312"/>
          <w:sz w:val="32"/>
          <w:szCs w:val="32"/>
        </w:rPr>
      </w:pPr>
      <w:r>
        <w:rPr>
          <w:rFonts w:hint="eastAsia" w:ascii="仿宋_GB2312" w:eastAsia="仿宋_GB2312" w:cs="仿宋_GB2312"/>
          <w:sz w:val="32"/>
          <w:szCs w:val="32"/>
        </w:rPr>
        <w:t>资格审查工作贯穿于招聘工作的全过程。应聘人员报名时提交的信息和提供的有关材料必须真实有效。凡发现与招聘要求的资格条件不符以及提供虚假材料的，取消其聘用资格。</w:t>
      </w:r>
    </w:p>
    <w:p w14:paraId="765ABCFD">
      <w:pPr>
        <w:widowControl/>
        <w:spacing w:line="620" w:lineRule="exact"/>
        <w:ind w:firstLine="640" w:firstLineChars="200"/>
        <w:rPr>
          <w:rFonts w:ascii="楷体" w:hAnsi="楷体" w:eastAsia="楷体"/>
          <w:sz w:val="32"/>
          <w:szCs w:val="32"/>
        </w:rPr>
      </w:pPr>
      <w:r>
        <w:rPr>
          <w:rFonts w:hint="eastAsia" w:ascii="楷体" w:hAnsi="楷体" w:eastAsia="楷体" w:cs="楷体"/>
          <w:sz w:val="32"/>
          <w:szCs w:val="32"/>
        </w:rPr>
        <w:t>（</w:t>
      </w:r>
      <w:r>
        <w:rPr>
          <w:rFonts w:ascii="楷体" w:hAnsi="楷体" w:eastAsia="楷体" w:cs="楷体"/>
          <w:sz w:val="32"/>
          <w:szCs w:val="32"/>
        </w:rPr>
        <w:t>3</w:t>
      </w:r>
      <w:r>
        <w:rPr>
          <w:rFonts w:hint="eastAsia" w:ascii="楷体" w:hAnsi="楷体" w:eastAsia="楷体" w:cs="楷体"/>
          <w:sz w:val="32"/>
          <w:szCs w:val="32"/>
        </w:rPr>
        <w:t>）准考证打印</w:t>
      </w:r>
    </w:p>
    <w:p w14:paraId="38455F06">
      <w:pPr>
        <w:widowControl/>
        <w:spacing w:line="620" w:lineRule="exact"/>
        <w:ind w:firstLine="640" w:firstLineChars="200"/>
        <w:rPr>
          <w:rFonts w:ascii="仿宋_GB2312" w:eastAsia="仿宋_GB2312"/>
          <w:sz w:val="32"/>
          <w:szCs w:val="32"/>
        </w:rPr>
      </w:pPr>
      <w:r>
        <w:rPr>
          <w:rFonts w:hint="eastAsia" w:ascii="仿宋_GB2312" w:eastAsia="仿宋_GB2312" w:cs="仿宋_GB2312"/>
          <w:sz w:val="32"/>
          <w:szCs w:val="32"/>
        </w:rPr>
        <w:t>通过资格初审的应聘人员，登录报名网站自行下载打印笔试准考证（</w:t>
      </w:r>
      <w:r>
        <w:rPr>
          <w:rFonts w:ascii="仿宋_GB2312" w:eastAsia="仿宋_GB2312" w:cs="仿宋_GB2312"/>
          <w:sz w:val="32"/>
          <w:szCs w:val="32"/>
        </w:rPr>
        <w:t>A4</w:t>
      </w:r>
      <w:r>
        <w:rPr>
          <w:rFonts w:hint="eastAsia" w:ascii="仿宋_GB2312" w:eastAsia="仿宋_GB2312" w:cs="仿宋_GB2312"/>
          <w:sz w:val="32"/>
          <w:szCs w:val="32"/>
        </w:rPr>
        <w:t>纸）。打印时使用激光打印机或喷墨打印机，严禁使用针式打印机。准考证上必须打印出（报名系统自动生成的）照片，自贴照片无效，准考证无需盖章。逾期未打印者，视为自动放弃。报考者按照准考证上指定的时间、地点参加考试。笔试时须携带本人有效身份证、准考证，两证缺一不可。</w:t>
      </w:r>
    </w:p>
    <w:p w14:paraId="1E6FC820">
      <w:pPr>
        <w:spacing w:line="620" w:lineRule="exact"/>
        <w:ind w:firstLine="640" w:firstLineChars="200"/>
        <w:rPr>
          <w:rFonts w:ascii="楷体" w:hAnsi="楷体" w:eastAsia="楷体"/>
          <w:sz w:val="32"/>
          <w:szCs w:val="32"/>
        </w:rPr>
      </w:pPr>
      <w:r>
        <w:rPr>
          <w:rFonts w:hint="eastAsia" w:ascii="楷体" w:hAnsi="楷体" w:eastAsia="楷体" w:cs="楷体"/>
          <w:sz w:val="32"/>
          <w:szCs w:val="32"/>
        </w:rPr>
        <w:t>（三）考试</w:t>
      </w:r>
    </w:p>
    <w:p w14:paraId="12B7C4EB">
      <w:pPr>
        <w:spacing w:line="620" w:lineRule="exact"/>
        <w:ind w:firstLine="640" w:firstLineChars="200"/>
        <w:rPr>
          <w:rFonts w:ascii="楷体" w:hAnsi="楷体" w:eastAsia="楷体"/>
          <w:sz w:val="32"/>
          <w:szCs w:val="32"/>
        </w:rPr>
      </w:pPr>
      <w:r>
        <w:rPr>
          <w:rFonts w:ascii="楷体" w:hAnsi="楷体" w:eastAsia="楷体" w:cs="楷体"/>
          <w:sz w:val="32"/>
          <w:szCs w:val="32"/>
        </w:rPr>
        <w:t>1.</w:t>
      </w:r>
      <w:r>
        <w:rPr>
          <w:rFonts w:hint="eastAsia" w:ascii="楷体" w:hAnsi="楷体" w:eastAsia="楷体" w:cs="楷体"/>
          <w:sz w:val="32"/>
          <w:szCs w:val="32"/>
        </w:rPr>
        <w:t>笔试</w:t>
      </w:r>
    </w:p>
    <w:p w14:paraId="28E3659C">
      <w:pPr>
        <w:pStyle w:val="2"/>
        <w:shd w:val="clear" w:color="auto" w:fill="FFFFFF"/>
        <w:snapToGrid w:val="0"/>
        <w:spacing w:line="620" w:lineRule="exact"/>
        <w:ind w:firstLine="640" w:firstLineChars="200"/>
        <w:rPr>
          <w:rFonts w:ascii="楷体" w:hAnsi="楷体" w:eastAsia="楷体" w:cs="Times New Roman"/>
          <w:sz w:val="32"/>
          <w:szCs w:val="32"/>
        </w:rPr>
      </w:pPr>
      <w:r>
        <w:rPr>
          <w:rFonts w:ascii="楷体" w:hAnsi="楷体" w:eastAsia="楷体" w:cs="楷体"/>
          <w:sz w:val="32"/>
          <w:szCs w:val="32"/>
        </w:rPr>
        <w:t>(1)</w:t>
      </w:r>
      <w:r>
        <w:rPr>
          <w:rFonts w:hint="eastAsia" w:ascii="楷体" w:hAnsi="楷体" w:eastAsia="楷体" w:cs="楷体"/>
          <w:sz w:val="32"/>
          <w:szCs w:val="32"/>
        </w:rPr>
        <w:t>笔试内容</w:t>
      </w:r>
    </w:p>
    <w:p w14:paraId="255139B7">
      <w:pPr>
        <w:pStyle w:val="2"/>
        <w:shd w:val="clear" w:color="auto" w:fill="FFFFFF"/>
        <w:snapToGrid w:val="0"/>
        <w:spacing w:line="6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报考西医类专业专科岗位的考生考试内容为《医学基础知识》，以生理学、病理学、药理学和解剖学知识为主。报考中医学、中西医结合专业专科岗位的考生考试内容为《中医基础知识》，以中医基础理论、中医诊断学、中医内科学和中药学知识为主。具体考试科目见岗位表。</w:t>
      </w:r>
    </w:p>
    <w:p w14:paraId="47730134">
      <w:pPr>
        <w:adjustRightInd w:val="0"/>
        <w:snapToGrid w:val="0"/>
        <w:spacing w:line="620" w:lineRule="exact"/>
        <w:ind w:firstLine="605"/>
        <w:jc w:val="left"/>
        <w:rPr>
          <w:rFonts w:ascii="仿宋_GB2312" w:hAnsi="宋体" w:eastAsia="仿宋_GB2312"/>
          <w:kern w:val="0"/>
          <w:sz w:val="32"/>
          <w:szCs w:val="32"/>
        </w:rPr>
      </w:pPr>
      <w:r>
        <w:rPr>
          <w:rFonts w:hint="eastAsia" w:ascii="仿宋_GB2312" w:hAnsi="宋体" w:eastAsia="仿宋_GB2312" w:cs="仿宋_GB2312"/>
          <w:kern w:val="0"/>
          <w:sz w:val="32"/>
          <w:szCs w:val="32"/>
        </w:rPr>
        <w:t>报考县级医疗机构研究生岗位、乡镇卫生院本科岗位的考生和报考全科医生特设岗位计划的应聘人员不参加笔试，直接进入面试。</w:t>
      </w:r>
    </w:p>
    <w:p w14:paraId="3BA13926">
      <w:pPr>
        <w:adjustRightInd w:val="0"/>
        <w:snapToGrid w:val="0"/>
        <w:spacing w:line="620" w:lineRule="exact"/>
        <w:ind w:firstLine="605"/>
        <w:jc w:val="left"/>
        <w:rPr>
          <w:rFonts w:ascii="楷体" w:hAnsi="楷体" w:eastAsia="楷体" w:cs="楷体"/>
          <w:kern w:val="0"/>
          <w:sz w:val="32"/>
          <w:szCs w:val="32"/>
        </w:rPr>
      </w:pPr>
      <w:r>
        <w:rPr>
          <w:rFonts w:hint="eastAsia" w:ascii="楷体" w:hAnsi="楷体" w:eastAsia="楷体" w:cs="楷体"/>
          <w:kern w:val="0"/>
          <w:sz w:val="32"/>
          <w:szCs w:val="32"/>
        </w:rPr>
        <w:t>（</w:t>
      </w:r>
      <w:r>
        <w:rPr>
          <w:rFonts w:ascii="楷体" w:hAnsi="楷体" w:eastAsia="楷体" w:cs="楷体"/>
          <w:kern w:val="0"/>
          <w:sz w:val="32"/>
          <w:szCs w:val="32"/>
        </w:rPr>
        <w:t>2</w:t>
      </w:r>
      <w:r>
        <w:rPr>
          <w:rFonts w:hint="eastAsia" w:ascii="楷体" w:hAnsi="楷体" w:eastAsia="楷体" w:cs="楷体"/>
          <w:kern w:val="0"/>
          <w:sz w:val="32"/>
          <w:szCs w:val="32"/>
        </w:rPr>
        <w:t>）笔试时间</w:t>
      </w:r>
    </w:p>
    <w:p w14:paraId="71222E0F">
      <w:pPr>
        <w:pStyle w:val="7"/>
        <w:shd w:val="clear" w:color="auto" w:fill="FFFFFF"/>
        <w:spacing w:before="0" w:beforeAutospacing="0" w:after="0" w:afterAutospacing="0" w:line="585" w:lineRule="exact"/>
        <w:ind w:firstLine="615"/>
        <w:rPr>
          <w:rFonts w:ascii="楷体" w:hAnsi="楷体" w:eastAsia="楷体" w:cs="楷体"/>
          <w:kern w:val="0"/>
          <w:sz w:val="32"/>
          <w:szCs w:val="32"/>
        </w:rPr>
      </w:pPr>
      <w:r>
        <w:rPr>
          <w:rFonts w:hint="eastAsia" w:ascii="仿宋_GB2312" w:hAnsi="仿宋_GB2312" w:eastAsia="仿宋_GB2312" w:cs="仿宋_GB2312"/>
          <w:sz w:val="32"/>
          <w:szCs w:val="32"/>
          <w:shd w:val="clear" w:color="auto" w:fill="FFFFFF"/>
        </w:rPr>
        <w:t>笔试及准考证打印的时间将在安阳市卫生健康委员会网站及时公布，请考生及时关注安阳市卫生健康委员会官网信息。</w:t>
      </w:r>
    </w:p>
    <w:p w14:paraId="1B98CDA6">
      <w:pPr>
        <w:adjustRightInd w:val="0"/>
        <w:snapToGrid w:val="0"/>
        <w:spacing w:line="620" w:lineRule="exact"/>
        <w:ind w:firstLine="605"/>
        <w:jc w:val="left"/>
        <w:rPr>
          <w:rFonts w:ascii="仿宋_GB2312" w:eastAsia="仿宋_GB2312"/>
          <w:sz w:val="32"/>
          <w:szCs w:val="32"/>
        </w:rPr>
      </w:pPr>
      <w:r>
        <w:rPr>
          <w:rFonts w:hint="eastAsia" w:ascii="楷体" w:hAnsi="楷体" w:eastAsia="楷体" w:cs="楷体"/>
          <w:sz w:val="32"/>
          <w:szCs w:val="32"/>
        </w:rPr>
        <w:t>（</w:t>
      </w:r>
      <w:r>
        <w:rPr>
          <w:rFonts w:ascii="楷体" w:hAnsi="楷体" w:eastAsia="楷体" w:cs="楷体"/>
          <w:sz w:val="32"/>
          <w:szCs w:val="32"/>
        </w:rPr>
        <w:t>3</w:t>
      </w:r>
      <w:r>
        <w:rPr>
          <w:rFonts w:hint="eastAsia" w:ascii="楷体" w:hAnsi="楷体" w:eastAsia="楷体" w:cs="楷体"/>
          <w:sz w:val="32"/>
          <w:szCs w:val="32"/>
        </w:rPr>
        <w:t>）笔试成绩</w:t>
      </w:r>
    </w:p>
    <w:p w14:paraId="2CCB2726">
      <w:pPr>
        <w:pStyle w:val="2"/>
        <w:shd w:val="clear" w:color="auto" w:fill="FFFFFF"/>
        <w:snapToGrid w:val="0"/>
        <w:spacing w:line="6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笔试成绩满分均为</w:t>
      </w:r>
      <w:r>
        <w:rPr>
          <w:rFonts w:ascii="仿宋_GB2312" w:hAnsi="Times New Roman" w:eastAsia="仿宋_GB2312" w:cs="仿宋_GB2312"/>
          <w:sz w:val="32"/>
          <w:szCs w:val="32"/>
        </w:rPr>
        <w:t>100</w:t>
      </w:r>
      <w:r>
        <w:rPr>
          <w:rFonts w:hint="eastAsia" w:ascii="仿宋_GB2312" w:hAnsi="Times New Roman" w:eastAsia="仿宋_GB2312" w:cs="仿宋_GB2312"/>
          <w:sz w:val="32"/>
          <w:szCs w:val="32"/>
        </w:rPr>
        <w:t>分，</w:t>
      </w:r>
      <w:r>
        <w:rPr>
          <w:rFonts w:hint="eastAsia" w:ascii="仿宋_GB2312" w:eastAsia="仿宋_GB2312" w:cs="仿宋_GB2312"/>
          <w:sz w:val="32"/>
          <w:szCs w:val="32"/>
        </w:rPr>
        <w:t>笔试成绩保留到小数点后两位数。</w:t>
      </w:r>
    </w:p>
    <w:p w14:paraId="7C5333CF">
      <w:pPr>
        <w:pStyle w:val="2"/>
        <w:shd w:val="clear" w:color="auto" w:fill="FFFFFF"/>
        <w:snapToGrid w:val="0"/>
        <w:spacing w:line="620" w:lineRule="exact"/>
        <w:ind w:firstLine="640" w:firstLineChars="200"/>
        <w:rPr>
          <w:rFonts w:ascii="楷体" w:hAnsi="楷体" w:eastAsia="楷体" w:cs="Times New Roman"/>
          <w:sz w:val="32"/>
          <w:szCs w:val="32"/>
        </w:rPr>
      </w:pPr>
      <w:r>
        <w:rPr>
          <w:rFonts w:ascii="楷体" w:hAnsi="楷体" w:eastAsia="楷体" w:cs="楷体"/>
          <w:sz w:val="32"/>
          <w:szCs w:val="32"/>
        </w:rPr>
        <w:t>2.</w:t>
      </w:r>
      <w:r>
        <w:rPr>
          <w:rFonts w:hint="eastAsia" w:ascii="楷体" w:hAnsi="楷体" w:eastAsia="楷体" w:cs="楷体"/>
          <w:sz w:val="32"/>
          <w:szCs w:val="32"/>
        </w:rPr>
        <w:t>面试</w:t>
      </w:r>
    </w:p>
    <w:p w14:paraId="716A2BA3">
      <w:pPr>
        <w:adjustRightInd w:val="0"/>
        <w:snapToGrid w:val="0"/>
        <w:spacing w:line="620" w:lineRule="exact"/>
        <w:ind w:firstLine="605"/>
        <w:jc w:val="left"/>
        <w:rPr>
          <w:rFonts w:ascii="仿宋_GB2312" w:hAnsi="宋体" w:eastAsia="仿宋_GB2312"/>
          <w:kern w:val="0"/>
          <w:sz w:val="32"/>
          <w:szCs w:val="32"/>
        </w:rPr>
      </w:pPr>
      <w:r>
        <w:rPr>
          <w:rFonts w:hint="eastAsia" w:ascii="仿宋_GB2312" w:hAnsi="宋体" w:eastAsia="仿宋_GB2312" w:cs="仿宋_GB2312"/>
          <w:kern w:val="0"/>
          <w:sz w:val="32"/>
          <w:szCs w:val="32"/>
        </w:rPr>
        <w:t>面试由市卫生健康委员会统一组织。</w:t>
      </w:r>
    </w:p>
    <w:p w14:paraId="5FB6B4C9">
      <w:pPr>
        <w:adjustRightInd w:val="0"/>
        <w:snapToGrid w:val="0"/>
        <w:spacing w:line="620" w:lineRule="exact"/>
        <w:ind w:firstLine="605"/>
        <w:jc w:val="left"/>
        <w:rPr>
          <w:rFonts w:ascii="仿宋_GB2312" w:hAnsi="宋体" w:eastAsia="仿宋_GB2312"/>
          <w:kern w:val="0"/>
          <w:sz w:val="32"/>
          <w:szCs w:val="32"/>
        </w:rPr>
      </w:pPr>
      <w:r>
        <w:rPr>
          <w:rFonts w:ascii="楷体" w:hAnsi="楷体" w:eastAsia="楷体" w:cs="楷体"/>
          <w:sz w:val="32"/>
          <w:szCs w:val="32"/>
        </w:rPr>
        <w:t>(1)</w:t>
      </w:r>
      <w:r>
        <w:rPr>
          <w:rFonts w:hint="eastAsia" w:ascii="楷体" w:hAnsi="楷体" w:eastAsia="楷体" w:cs="楷体"/>
          <w:kern w:val="0"/>
          <w:sz w:val="32"/>
          <w:szCs w:val="32"/>
        </w:rPr>
        <w:t>资格确认。</w:t>
      </w:r>
      <w:r>
        <w:rPr>
          <w:rFonts w:hint="eastAsia" w:ascii="仿宋_GB2312" w:hAnsi="宋体" w:eastAsia="仿宋_GB2312" w:cs="仿宋_GB2312"/>
          <w:kern w:val="0"/>
          <w:sz w:val="32"/>
          <w:szCs w:val="32"/>
        </w:rPr>
        <w:t>面试前，各县（市、区）负责进行现场资格确认。具体时间、地点由各县（市、区）确定并通知考生。现场资格确认时应聘人员须提供的材料：《</w:t>
      </w:r>
      <w:r>
        <w:rPr>
          <w:rFonts w:ascii="仿宋_GB2312" w:hAnsi="宋体" w:eastAsia="仿宋_GB2312" w:cs="仿宋_GB2312"/>
          <w:kern w:val="0"/>
          <w:sz w:val="32"/>
          <w:szCs w:val="32"/>
        </w:rPr>
        <w:t>202</w:t>
      </w:r>
      <w:r>
        <w:rPr>
          <w:rFonts w:hint="eastAsia" w:ascii="仿宋_GB2312" w:hAnsi="宋体" w:eastAsia="仿宋_GB2312" w:cs="仿宋_GB2312"/>
          <w:kern w:val="0"/>
          <w:sz w:val="32"/>
          <w:szCs w:val="32"/>
        </w:rPr>
        <w:t>4年安阳市医学院校毕业生特招计划报名表》（附件</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）或《</w:t>
      </w:r>
      <w:r>
        <w:rPr>
          <w:rFonts w:ascii="仿宋_GB2312" w:hAnsi="宋体" w:eastAsia="仿宋_GB2312" w:cs="仿宋_GB2312"/>
          <w:kern w:val="0"/>
          <w:sz w:val="32"/>
          <w:szCs w:val="32"/>
        </w:rPr>
        <w:t>202</w:t>
      </w:r>
      <w:r>
        <w:rPr>
          <w:rFonts w:hint="eastAsia" w:ascii="仿宋_GB2312" w:hAnsi="宋体" w:eastAsia="仿宋_GB2312" w:cs="仿宋_GB2312"/>
          <w:kern w:val="0"/>
          <w:sz w:val="32"/>
          <w:szCs w:val="32"/>
        </w:rPr>
        <w:t>4年安阳市全科医生特设岗位计划报名表》（附件</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）一式</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份，本人有效身份证、笔试准考证、毕业证书、学位证书的原件和复印件。</w:t>
      </w:r>
      <w:r>
        <w:rPr>
          <w:rFonts w:hint="eastAsia" w:ascii="仿宋_GB2312" w:eastAsia="仿宋_GB2312" w:cs="仿宋_GB2312"/>
          <w:sz w:val="32"/>
          <w:szCs w:val="32"/>
        </w:rPr>
        <w:t>在职人员须提供所在单位同意应聘证明或辞职手续（“同意应聘证明”需所在单位领导签字，并加盖单位公章）。招聘岗位有工作经历及相关资格证书等要求的，须提供相应证明及证件材料。</w:t>
      </w:r>
      <w:r>
        <w:rPr>
          <w:rFonts w:hint="eastAsia" w:ascii="仿宋_GB2312" w:hAnsi="宋体" w:eastAsia="仿宋_GB2312" w:cs="仿宋_GB2312"/>
          <w:kern w:val="0"/>
          <w:sz w:val="32"/>
          <w:szCs w:val="32"/>
        </w:rPr>
        <w:t>留学回国人员另须提交我国驻外使</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领</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馆教育</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文化</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处</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组</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出具的留学回国人员证明、教育部留学服务中心出具的国外学历学位认证书原件和复印件一式两份。招聘岗位有相关资格证书等要求的，须提供相应证件材料。证件材料不全、不真实或与报考岗位条件不相符的，取消面试资格。取消面试资格后拟招聘岗位人数与面试人数不足</w:t>
      </w:r>
      <w:r>
        <w:rPr>
          <w:rFonts w:ascii="仿宋_GB2312" w:hAnsi="宋体" w:eastAsia="仿宋_GB2312" w:cs="仿宋_GB2312"/>
          <w:kern w:val="0"/>
          <w:sz w:val="32"/>
          <w:szCs w:val="32"/>
        </w:rPr>
        <w:t>1:3</w:t>
      </w:r>
      <w:r>
        <w:rPr>
          <w:rFonts w:hint="eastAsia" w:ascii="仿宋_GB2312" w:hAnsi="宋体" w:eastAsia="仿宋_GB2312" w:cs="仿宋_GB2312"/>
          <w:kern w:val="0"/>
          <w:sz w:val="32"/>
          <w:szCs w:val="32"/>
        </w:rPr>
        <w:t>比例的，按照笔试成绩从高分到低分依次递补。</w:t>
      </w:r>
    </w:p>
    <w:p w14:paraId="5CE7A9B4">
      <w:pPr>
        <w:adjustRightInd w:val="0"/>
        <w:snapToGrid w:val="0"/>
        <w:spacing w:line="620" w:lineRule="exact"/>
        <w:ind w:firstLine="605"/>
        <w:jc w:val="left"/>
        <w:rPr>
          <w:rFonts w:ascii="仿宋_GB2312" w:hAnsi="宋体" w:eastAsia="仿宋_GB2312"/>
          <w:kern w:val="0"/>
          <w:sz w:val="32"/>
          <w:szCs w:val="32"/>
        </w:rPr>
      </w:pPr>
      <w:r>
        <w:rPr>
          <w:rFonts w:ascii="楷体" w:hAnsi="楷体" w:eastAsia="楷体" w:cs="楷体"/>
          <w:sz w:val="32"/>
          <w:szCs w:val="32"/>
        </w:rPr>
        <w:t>(2)</w:t>
      </w:r>
      <w:r>
        <w:rPr>
          <w:rFonts w:hint="eastAsia" w:ascii="楷体" w:hAnsi="楷体" w:eastAsia="楷体" w:cs="楷体"/>
          <w:kern w:val="0"/>
          <w:sz w:val="32"/>
          <w:szCs w:val="32"/>
        </w:rPr>
        <w:t>确定面试人员名单。</w:t>
      </w:r>
      <w:r>
        <w:rPr>
          <w:rFonts w:hint="eastAsia" w:ascii="仿宋_GB2312" w:hAnsi="宋体" w:eastAsia="仿宋_GB2312" w:cs="仿宋_GB2312"/>
          <w:kern w:val="0"/>
          <w:sz w:val="32"/>
          <w:szCs w:val="32"/>
        </w:rPr>
        <w:t>根据应聘同一岗位人员的笔试成绩由高分至低分按</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的比例确定进入面试人员。同一岗位比例内末位应聘人员出现笔试成绩并列时，同时确定为进入面试人选。对</w:t>
      </w:r>
    </w:p>
    <w:p w14:paraId="56196565">
      <w:pPr>
        <w:adjustRightInd w:val="0"/>
        <w:snapToGrid w:val="0"/>
        <w:spacing w:line="620" w:lineRule="exact"/>
        <w:jc w:val="left"/>
        <w:rPr>
          <w:rFonts w:ascii="仿宋_GB2312" w:hAnsi="宋体" w:eastAsia="仿宋_GB2312"/>
          <w:kern w:val="0"/>
          <w:sz w:val="32"/>
          <w:szCs w:val="32"/>
        </w:rPr>
      </w:pPr>
      <w:r>
        <w:rPr>
          <w:rFonts w:hint="eastAsia" w:ascii="仿宋_GB2312" w:hAnsi="宋体" w:eastAsia="仿宋_GB2312" w:cs="仿宋_GB2312"/>
          <w:kern w:val="0"/>
          <w:sz w:val="32"/>
          <w:szCs w:val="32"/>
        </w:rPr>
        <w:t>于报考人数达不到</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比例岗位的报考者，一并进入面试。笔试缺考、作弊或笔试成绩为</w:t>
      </w:r>
      <w:r>
        <w:rPr>
          <w:rFonts w:ascii="仿宋_GB2312" w:hAnsi="宋体" w:eastAsia="仿宋_GB2312" w:cs="仿宋_GB2312"/>
          <w:kern w:val="0"/>
          <w:sz w:val="32"/>
          <w:szCs w:val="32"/>
        </w:rPr>
        <w:t>0</w:t>
      </w:r>
      <w:r>
        <w:rPr>
          <w:rFonts w:hint="eastAsia" w:ascii="仿宋_GB2312" w:hAnsi="宋体" w:eastAsia="仿宋_GB2312" w:cs="仿宋_GB2312"/>
          <w:kern w:val="0"/>
          <w:sz w:val="32"/>
          <w:szCs w:val="32"/>
        </w:rPr>
        <w:t>分的，不得进入面试。</w:t>
      </w:r>
    </w:p>
    <w:p w14:paraId="74C3A108">
      <w:pPr>
        <w:adjustRightInd w:val="0"/>
        <w:snapToGrid w:val="0"/>
        <w:spacing w:line="620" w:lineRule="exact"/>
        <w:ind w:firstLine="605"/>
        <w:jc w:val="left"/>
        <w:rPr>
          <w:rFonts w:ascii="仿宋_GB2312" w:hAnsi="宋体" w:eastAsia="仿宋_GB2312"/>
          <w:kern w:val="0"/>
          <w:sz w:val="32"/>
          <w:szCs w:val="32"/>
        </w:rPr>
      </w:pPr>
      <w:r>
        <w:rPr>
          <w:rFonts w:ascii="楷体" w:hAnsi="楷体" w:eastAsia="楷体" w:cs="楷体"/>
          <w:sz w:val="32"/>
          <w:szCs w:val="32"/>
        </w:rPr>
        <w:t>(3)</w:t>
      </w:r>
      <w:r>
        <w:rPr>
          <w:rFonts w:hint="eastAsia" w:ascii="楷体" w:hAnsi="楷体" w:eastAsia="楷体" w:cs="楷体"/>
          <w:kern w:val="0"/>
          <w:sz w:val="32"/>
          <w:szCs w:val="32"/>
        </w:rPr>
        <w:t>面试时间和地点。</w:t>
      </w:r>
      <w:r>
        <w:rPr>
          <w:rFonts w:hint="eastAsia" w:ascii="仿宋_GB2312" w:hAnsi="仿宋_GB2312" w:eastAsia="仿宋_GB2312" w:cs="仿宋_GB2312"/>
          <w:kern w:val="0"/>
          <w:sz w:val="32"/>
          <w:szCs w:val="32"/>
        </w:rPr>
        <w:t>面试前考生须到报名县区领取面试通知书，</w:t>
      </w:r>
      <w:r>
        <w:rPr>
          <w:rFonts w:hint="eastAsia" w:ascii="仿宋_GB2312" w:hAnsi="宋体" w:eastAsia="仿宋_GB2312" w:cs="仿宋_GB2312"/>
          <w:kern w:val="0"/>
          <w:sz w:val="32"/>
          <w:szCs w:val="32"/>
        </w:rPr>
        <w:t>面试时间、地点详见《面试通知书》。</w:t>
      </w:r>
    </w:p>
    <w:p w14:paraId="4984B6D4">
      <w:pPr>
        <w:adjustRightInd w:val="0"/>
        <w:snapToGrid w:val="0"/>
        <w:spacing w:line="620" w:lineRule="exact"/>
        <w:ind w:firstLine="605"/>
        <w:jc w:val="left"/>
        <w:rPr>
          <w:rFonts w:ascii="仿宋_GB2312" w:hAnsi="宋体" w:eastAsia="仿宋_GB2312"/>
          <w:kern w:val="0"/>
          <w:sz w:val="32"/>
          <w:szCs w:val="32"/>
        </w:rPr>
      </w:pPr>
      <w:r>
        <w:rPr>
          <w:rFonts w:hint="eastAsia" w:ascii="仿宋_GB2312" w:hAnsi="宋体" w:eastAsia="仿宋_GB2312" w:cs="仿宋_GB2312"/>
          <w:kern w:val="0"/>
          <w:sz w:val="32"/>
          <w:szCs w:val="32"/>
        </w:rPr>
        <w:t>面试满分为</w:t>
      </w:r>
      <w:r>
        <w:rPr>
          <w:rFonts w:ascii="仿宋_GB2312" w:hAnsi="宋体" w:eastAsia="仿宋_GB2312" w:cs="仿宋_GB2312"/>
          <w:kern w:val="0"/>
          <w:sz w:val="32"/>
          <w:szCs w:val="32"/>
        </w:rPr>
        <w:t>100</w:t>
      </w:r>
      <w:r>
        <w:rPr>
          <w:rFonts w:hint="eastAsia" w:ascii="仿宋_GB2312" w:hAnsi="宋体" w:eastAsia="仿宋_GB2312" w:cs="仿宋_GB2312"/>
          <w:kern w:val="0"/>
          <w:sz w:val="32"/>
          <w:szCs w:val="32"/>
        </w:rPr>
        <w:t>分。</w:t>
      </w:r>
    </w:p>
    <w:p w14:paraId="10F63486">
      <w:pPr>
        <w:adjustRightInd w:val="0"/>
        <w:snapToGrid w:val="0"/>
        <w:spacing w:line="620" w:lineRule="exact"/>
        <w:ind w:firstLine="605"/>
        <w:jc w:val="left"/>
        <w:rPr>
          <w:rFonts w:ascii="仿宋_GB2312" w:hAnsi="宋体" w:eastAsia="仿宋_GB2312"/>
          <w:color w:val="auto"/>
          <w:kern w:val="0"/>
          <w:sz w:val="32"/>
          <w:szCs w:val="32"/>
        </w:rPr>
      </w:pPr>
      <w:r>
        <w:rPr>
          <w:rFonts w:hint="eastAsia" w:ascii="仿宋_GB2312" w:hAnsi="宋体" w:eastAsia="仿宋_GB2312" w:cs="仿宋_GB2312"/>
          <w:kern w:val="0"/>
          <w:sz w:val="32"/>
          <w:szCs w:val="32"/>
        </w:rPr>
        <w:t>考试总成绩</w:t>
      </w:r>
      <w:r>
        <w:rPr>
          <w:rFonts w:ascii="仿宋_GB2312" w:hAnsi="宋体" w:eastAsia="仿宋_GB2312" w:cs="仿宋_GB2312"/>
          <w:kern w:val="0"/>
          <w:sz w:val="32"/>
          <w:szCs w:val="32"/>
        </w:rPr>
        <w:t>=</w:t>
      </w:r>
      <w:r>
        <w:rPr>
          <w:rFonts w:hint="eastAsia" w:ascii="仿宋_GB2312" w:hAnsi="宋体" w:eastAsia="仿宋_GB2312" w:cs="仿宋_GB2312"/>
          <w:color w:val="auto"/>
          <w:kern w:val="0"/>
          <w:sz w:val="32"/>
          <w:szCs w:val="32"/>
        </w:rPr>
        <w:t>笔试成绩×</w:t>
      </w:r>
      <w:r>
        <w:rPr>
          <w:rFonts w:ascii="仿宋_GB2312" w:hAnsi="宋体" w:eastAsia="仿宋_GB2312" w:cs="仿宋_GB2312"/>
          <w:color w:val="auto"/>
          <w:kern w:val="0"/>
          <w:sz w:val="32"/>
          <w:szCs w:val="32"/>
        </w:rPr>
        <w:t>50%+</w:t>
      </w:r>
      <w:r>
        <w:rPr>
          <w:rFonts w:hint="eastAsia" w:ascii="仿宋_GB2312" w:hAnsi="宋体" w:eastAsia="仿宋_GB2312" w:cs="仿宋_GB2312"/>
          <w:color w:val="auto"/>
          <w:kern w:val="0"/>
          <w:sz w:val="32"/>
          <w:szCs w:val="32"/>
        </w:rPr>
        <w:t>面试成绩×</w:t>
      </w:r>
      <w:r>
        <w:rPr>
          <w:rFonts w:ascii="仿宋_GB2312" w:hAnsi="宋体" w:eastAsia="仿宋_GB2312" w:cs="仿宋_GB2312"/>
          <w:color w:val="auto"/>
          <w:kern w:val="0"/>
          <w:sz w:val="32"/>
          <w:szCs w:val="32"/>
        </w:rPr>
        <w:t>50%</w:t>
      </w:r>
      <w:r>
        <w:rPr>
          <w:rFonts w:hint="eastAsia" w:ascii="仿宋_GB2312" w:hAnsi="宋体" w:eastAsia="仿宋_GB2312" w:cs="仿宋_GB2312"/>
          <w:color w:val="auto"/>
          <w:kern w:val="0"/>
          <w:sz w:val="32"/>
          <w:szCs w:val="32"/>
        </w:rPr>
        <w:t>。</w:t>
      </w:r>
    </w:p>
    <w:p w14:paraId="0F5D6189">
      <w:pPr>
        <w:adjustRightInd w:val="0"/>
        <w:snapToGrid w:val="0"/>
        <w:spacing w:line="620" w:lineRule="exact"/>
        <w:ind w:firstLine="605"/>
        <w:jc w:val="left"/>
        <w:rPr>
          <w:rFonts w:ascii="仿宋_GB2312" w:hAnsi="宋体" w:eastAsia="仿宋_GB2312"/>
          <w:kern w:val="0"/>
          <w:sz w:val="32"/>
          <w:szCs w:val="32"/>
        </w:rPr>
      </w:pPr>
      <w:r>
        <w:rPr>
          <w:rFonts w:hint="eastAsia" w:ascii="仿宋_GB2312" w:hAnsi="宋体" w:eastAsia="仿宋_GB2312" w:cs="仿宋_GB2312"/>
          <w:kern w:val="0"/>
          <w:sz w:val="32"/>
          <w:szCs w:val="32"/>
        </w:rPr>
        <w:t>报考县级医疗机构的研究生、报考乡镇卫生院的本科生面试成绩等于考试总成绩。</w:t>
      </w:r>
    </w:p>
    <w:p w14:paraId="2D8CFEF4">
      <w:pPr>
        <w:pStyle w:val="2"/>
        <w:shd w:val="clear" w:color="auto" w:fill="FFFFFF"/>
        <w:snapToGrid w:val="0"/>
        <w:spacing w:line="62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考试总成绩计算按四舍五入的办法保留到小数点后两位数，</w:t>
      </w:r>
      <w:r>
        <w:rPr>
          <w:rFonts w:hint="eastAsia" w:ascii="仿宋_GB2312" w:hAnsi="Times New Roman" w:eastAsia="仿宋_GB2312" w:cs="仿宋_GB2312"/>
          <w:color w:val="auto"/>
          <w:sz w:val="32"/>
          <w:szCs w:val="32"/>
        </w:rPr>
        <w:t>考试总成绩低于</w:t>
      </w:r>
      <w:r>
        <w:rPr>
          <w:rFonts w:ascii="仿宋_GB2312" w:hAnsi="Times New Roman" w:eastAsia="仿宋_GB2312" w:cs="仿宋_GB2312"/>
          <w:color w:val="auto"/>
          <w:sz w:val="32"/>
          <w:szCs w:val="32"/>
        </w:rPr>
        <w:t>60</w:t>
      </w:r>
      <w:r>
        <w:rPr>
          <w:rFonts w:hint="eastAsia" w:ascii="仿宋_GB2312" w:hAnsi="Times New Roman" w:eastAsia="仿宋_GB2312" w:cs="仿宋_GB2312"/>
          <w:color w:val="auto"/>
          <w:sz w:val="32"/>
          <w:szCs w:val="32"/>
        </w:rPr>
        <w:t>分者不予聘用。</w:t>
      </w:r>
    </w:p>
    <w:p w14:paraId="678276B3">
      <w:pPr>
        <w:adjustRightInd w:val="0"/>
        <w:snapToGrid w:val="0"/>
        <w:spacing w:line="620" w:lineRule="exact"/>
        <w:ind w:firstLine="605"/>
        <w:jc w:val="left"/>
        <w:rPr>
          <w:rFonts w:ascii="仿宋_GB2312" w:eastAsia="仿宋_GB2312"/>
          <w:sz w:val="32"/>
          <w:szCs w:val="32"/>
        </w:rPr>
      </w:pPr>
      <w:r>
        <w:rPr>
          <w:rFonts w:hint="eastAsia" w:ascii="仿宋_GB2312" w:hAnsi="宋体" w:eastAsia="仿宋_GB2312" w:cs="仿宋_GB2312"/>
          <w:kern w:val="0"/>
          <w:sz w:val="32"/>
          <w:szCs w:val="32"/>
        </w:rPr>
        <w:t>全科医生特设岗位计划面试方案由各县（市、区）按照</w:t>
      </w:r>
      <w:r>
        <w:rPr>
          <w:rFonts w:hint="eastAsia" w:ascii="仿宋_GB2312" w:eastAsia="仿宋_GB2312" w:cs="仿宋_GB2312"/>
          <w:sz w:val="32"/>
          <w:szCs w:val="32"/>
        </w:rPr>
        <w:t>豫卫发〔</w:t>
      </w:r>
      <w:r>
        <w:rPr>
          <w:rFonts w:ascii="仿宋_GB2312" w:eastAsia="仿宋_GB2312" w:cs="仿宋_GB2312"/>
          <w:sz w:val="32"/>
          <w:szCs w:val="32"/>
        </w:rPr>
        <w:t>2015</w:t>
      </w:r>
      <w:r>
        <w:rPr>
          <w:rFonts w:hint="eastAsia" w:ascii="仿宋_GB2312" w:eastAsia="仿宋_GB2312" w:cs="仿宋_GB2312"/>
          <w:sz w:val="32"/>
          <w:szCs w:val="32"/>
        </w:rPr>
        <w:t>〕</w:t>
      </w:r>
      <w:r>
        <w:rPr>
          <w:rFonts w:ascii="仿宋_GB2312" w:eastAsia="仿宋_GB2312" w:cs="仿宋_GB2312"/>
          <w:sz w:val="32"/>
          <w:szCs w:val="32"/>
        </w:rPr>
        <w:t>2</w:t>
      </w:r>
      <w:r>
        <w:rPr>
          <w:rFonts w:hint="eastAsia" w:ascii="仿宋_GB2312" w:eastAsia="仿宋_GB2312" w:cs="仿宋_GB2312"/>
          <w:sz w:val="32"/>
          <w:szCs w:val="32"/>
        </w:rPr>
        <w:t>号和豫卫发〔</w:t>
      </w:r>
      <w:r>
        <w:rPr>
          <w:rFonts w:ascii="仿宋_GB2312" w:eastAsia="仿宋_GB2312" w:cs="仿宋_GB2312"/>
          <w:sz w:val="32"/>
          <w:szCs w:val="32"/>
        </w:rPr>
        <w:t>2016</w:t>
      </w:r>
      <w:r>
        <w:rPr>
          <w:rFonts w:hint="eastAsia" w:ascii="仿宋_GB2312" w:eastAsia="仿宋_GB2312" w:cs="仿宋_GB2312"/>
          <w:sz w:val="32"/>
          <w:szCs w:val="32"/>
        </w:rPr>
        <w:t>〕</w:t>
      </w:r>
      <w:r>
        <w:rPr>
          <w:rFonts w:ascii="仿宋_GB2312" w:eastAsia="仿宋_GB2312" w:cs="仿宋_GB2312"/>
          <w:sz w:val="32"/>
          <w:szCs w:val="32"/>
        </w:rPr>
        <w:t>1</w:t>
      </w:r>
      <w:r>
        <w:rPr>
          <w:rFonts w:hint="eastAsia" w:ascii="仿宋_GB2312" w:eastAsia="仿宋_GB2312" w:cs="仿宋_GB2312"/>
          <w:sz w:val="32"/>
          <w:szCs w:val="32"/>
        </w:rPr>
        <w:t>号文件规定自行制定。</w:t>
      </w:r>
    </w:p>
    <w:p w14:paraId="364EA3C4">
      <w:pPr>
        <w:adjustRightInd w:val="0"/>
        <w:snapToGrid w:val="0"/>
        <w:spacing w:line="620" w:lineRule="exact"/>
        <w:ind w:firstLine="605"/>
        <w:jc w:val="left"/>
        <w:rPr>
          <w:rFonts w:ascii="仿宋_GB2312" w:eastAsia="仿宋_GB2312"/>
          <w:sz w:val="32"/>
          <w:szCs w:val="32"/>
        </w:rPr>
      </w:pPr>
      <w:r>
        <w:rPr>
          <w:rFonts w:hint="eastAsia" w:ascii="仿宋_GB2312" w:eastAsia="仿宋_GB2312" w:cs="仿宋_GB2312"/>
          <w:sz w:val="32"/>
          <w:szCs w:val="32"/>
        </w:rPr>
        <w:t>面试结束后，确定进入体检人员。对未进入体检的人员，可根据市卫生健康委公布的招聘岗位空缺情况，再改报一次相同专业的其他岗位。</w:t>
      </w:r>
    </w:p>
    <w:p w14:paraId="24000D26">
      <w:pPr>
        <w:adjustRightInd w:val="0"/>
        <w:snapToGrid w:val="0"/>
        <w:spacing w:line="620" w:lineRule="exact"/>
        <w:ind w:firstLine="605"/>
        <w:jc w:val="left"/>
        <w:rPr>
          <w:rFonts w:ascii="楷体" w:hAnsi="楷体" w:eastAsia="楷体"/>
          <w:kern w:val="0"/>
          <w:sz w:val="32"/>
          <w:szCs w:val="32"/>
        </w:rPr>
      </w:pPr>
      <w:r>
        <w:rPr>
          <w:rFonts w:hint="eastAsia" w:ascii="楷体" w:hAnsi="楷体" w:eastAsia="楷体" w:cs="楷体"/>
          <w:kern w:val="0"/>
          <w:sz w:val="32"/>
          <w:szCs w:val="32"/>
        </w:rPr>
        <w:t>（四）体检与考察</w:t>
      </w:r>
    </w:p>
    <w:p w14:paraId="7249A303">
      <w:pPr>
        <w:adjustRightInd w:val="0"/>
        <w:snapToGrid w:val="0"/>
        <w:spacing w:line="620" w:lineRule="exact"/>
        <w:ind w:firstLine="605"/>
        <w:jc w:val="left"/>
        <w:rPr>
          <w:rFonts w:ascii="仿宋_GB2312" w:hAnsi="宋体" w:eastAsia="仿宋_GB2312"/>
          <w:kern w:val="0"/>
          <w:sz w:val="32"/>
          <w:szCs w:val="32"/>
        </w:rPr>
      </w:pPr>
      <w:r>
        <w:rPr>
          <w:rFonts w:hint="eastAsia" w:ascii="仿宋_GB2312" w:hAnsi="宋体" w:eastAsia="仿宋_GB2312" w:cs="仿宋_GB2312"/>
          <w:kern w:val="0"/>
          <w:sz w:val="32"/>
          <w:szCs w:val="32"/>
        </w:rPr>
        <w:t>体检与考察由各县（市、区）具体组织实施。体检在县级以上综合性医院进行，体检标准参照《公务员录用体检通用标准</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试行</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国人部发〔</w:t>
      </w:r>
      <w:r>
        <w:rPr>
          <w:rFonts w:ascii="仿宋_GB2312" w:hAnsi="宋体" w:eastAsia="仿宋_GB2312" w:cs="仿宋_GB2312"/>
          <w:kern w:val="0"/>
          <w:sz w:val="32"/>
          <w:szCs w:val="32"/>
        </w:rPr>
        <w:t>2005</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号</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、关于修订《公务员录用体检通用标准</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试行</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》及《公务员录用体检操作手册</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试行</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人社部发〔</w:t>
      </w:r>
      <w:r>
        <w:rPr>
          <w:rFonts w:ascii="仿宋_GB2312" w:hAnsi="宋体" w:eastAsia="仿宋_GB2312" w:cs="仿宋_GB2312"/>
          <w:kern w:val="0"/>
          <w:sz w:val="32"/>
          <w:szCs w:val="32"/>
        </w:rPr>
        <w:t>2010</w:t>
      </w:r>
      <w:r>
        <w:rPr>
          <w:rFonts w:hint="eastAsia" w:ascii="仿宋_GB2312" w:hAnsi="宋体" w:eastAsia="仿宋_GB2312" w:cs="仿宋_GB2312"/>
          <w:kern w:val="0"/>
          <w:sz w:val="32"/>
          <w:szCs w:val="32"/>
        </w:rPr>
        <w:t>〕</w:t>
      </w:r>
      <w:r>
        <w:rPr>
          <w:rFonts w:ascii="仿宋_GB2312" w:hAnsi="宋体" w:eastAsia="仿宋_GB2312" w:cs="仿宋_GB2312"/>
          <w:kern w:val="0"/>
          <w:sz w:val="32"/>
          <w:szCs w:val="32"/>
        </w:rPr>
        <w:t>19</w:t>
      </w:r>
      <w:r>
        <w:rPr>
          <w:rFonts w:hint="eastAsia" w:ascii="仿宋_GB2312" w:hAnsi="宋体" w:eastAsia="仿宋_GB2312" w:cs="仿宋_GB2312"/>
          <w:kern w:val="0"/>
          <w:sz w:val="32"/>
          <w:szCs w:val="32"/>
        </w:rPr>
        <w:t>号</w:t>
      </w:r>
      <w:r>
        <w:rPr>
          <w:rFonts w:ascii="仿宋_GB2312" w:hAnsi="宋体" w:eastAsia="仿宋_GB2312" w:cs="仿宋_GB2312"/>
          <w:kern w:val="0"/>
          <w:sz w:val="32"/>
          <w:szCs w:val="32"/>
        </w:rPr>
        <w:t>)</w:t>
      </w:r>
      <w:r>
        <w:rPr>
          <w:rFonts w:hint="eastAsia" w:ascii="仿宋_GB2312" w:hAnsi="宋体" w:eastAsia="仿宋_GB2312" w:cs="仿宋_GB2312"/>
          <w:kern w:val="0"/>
          <w:sz w:val="32"/>
          <w:szCs w:val="32"/>
        </w:rPr>
        <w:t>的规定执行。法律、法规和行业主管部门有统一规定的，从其规定。</w:t>
      </w:r>
    </w:p>
    <w:p w14:paraId="4C55897E">
      <w:pPr>
        <w:adjustRightInd w:val="0"/>
        <w:snapToGrid w:val="0"/>
        <w:spacing w:line="620" w:lineRule="exact"/>
        <w:ind w:firstLine="605"/>
        <w:jc w:val="left"/>
        <w:rPr>
          <w:rFonts w:ascii="仿宋_GB2312" w:hAnsi="宋体" w:eastAsia="仿宋_GB2312"/>
          <w:kern w:val="0"/>
          <w:sz w:val="32"/>
          <w:szCs w:val="32"/>
        </w:rPr>
      </w:pPr>
      <w:r>
        <w:rPr>
          <w:rFonts w:hint="eastAsia" w:ascii="仿宋_GB2312" w:hAnsi="宋体" w:eastAsia="仿宋_GB2312" w:cs="仿宋_GB2312"/>
          <w:kern w:val="0"/>
          <w:sz w:val="32"/>
          <w:szCs w:val="32"/>
        </w:rPr>
        <w:t>体检对象放弃体检或因体检不合格出现招聘岗位缺额的，在同岗位应聘人员中，按考试总成绩从高分到低分依次等额递补，等额内递补人员考试总成绩相同，按面试成绩由高分到低分确定体检人员，并在安阳市卫生健康委员会网站公布。</w:t>
      </w:r>
    </w:p>
    <w:p w14:paraId="7E7C1B04">
      <w:pPr>
        <w:adjustRightInd w:val="0"/>
        <w:snapToGrid w:val="0"/>
        <w:spacing w:line="620" w:lineRule="exact"/>
        <w:ind w:firstLine="605"/>
        <w:jc w:val="left"/>
        <w:rPr>
          <w:rFonts w:ascii="仿宋_GB2312" w:hAnsi="宋体" w:eastAsia="仿宋_GB2312"/>
          <w:kern w:val="0"/>
          <w:sz w:val="32"/>
          <w:szCs w:val="32"/>
        </w:rPr>
      </w:pPr>
      <w:r>
        <w:rPr>
          <w:rFonts w:hint="eastAsia" w:ascii="仿宋_GB2312" w:hAnsi="宋体" w:eastAsia="仿宋_GB2312" w:cs="仿宋_GB2312"/>
          <w:kern w:val="0"/>
          <w:sz w:val="32"/>
          <w:szCs w:val="32"/>
        </w:rPr>
        <w:t>考察阶段因考察不合格出现招聘岗位缺额的不再递补，因自愿放弃出现招聘岗位缺额的，按考试或考核总成绩从高分到低分依次等额递补，等额内递补人员考试总成绩相同，按面试成绩由高分到低分确定递补人员。</w:t>
      </w:r>
    </w:p>
    <w:p w14:paraId="6F29C998">
      <w:pPr>
        <w:adjustRightInd w:val="0"/>
        <w:snapToGrid w:val="0"/>
        <w:spacing w:line="620" w:lineRule="exact"/>
        <w:ind w:firstLine="605"/>
        <w:jc w:val="left"/>
        <w:rPr>
          <w:rFonts w:ascii="楷体" w:hAnsi="楷体" w:eastAsia="楷体"/>
          <w:kern w:val="0"/>
          <w:sz w:val="32"/>
          <w:szCs w:val="32"/>
        </w:rPr>
      </w:pPr>
      <w:r>
        <w:rPr>
          <w:rFonts w:hint="eastAsia" w:ascii="楷体" w:hAnsi="楷体" w:eastAsia="楷体" w:cs="楷体"/>
          <w:kern w:val="0"/>
          <w:sz w:val="32"/>
          <w:szCs w:val="32"/>
        </w:rPr>
        <w:t>（五）公示、确定拟聘用人员、签订合同、结果备案、办理聘用手续等。</w:t>
      </w:r>
    </w:p>
    <w:p w14:paraId="06D5ABF3">
      <w:pPr>
        <w:adjustRightInd w:val="0"/>
        <w:snapToGrid w:val="0"/>
        <w:spacing w:line="620" w:lineRule="exact"/>
        <w:ind w:firstLine="605"/>
        <w:jc w:val="left"/>
        <w:rPr>
          <w:rFonts w:ascii="仿宋_GB2312" w:hAnsi="宋体" w:eastAsia="仿宋_GB2312"/>
          <w:kern w:val="0"/>
          <w:sz w:val="32"/>
          <w:szCs w:val="32"/>
        </w:rPr>
      </w:pPr>
      <w:r>
        <w:rPr>
          <w:rFonts w:hint="eastAsia" w:ascii="仿宋_GB2312" w:hAnsi="宋体" w:eastAsia="仿宋_GB2312" w:cs="仿宋_GB2312"/>
          <w:kern w:val="0"/>
          <w:sz w:val="32"/>
          <w:szCs w:val="32"/>
        </w:rPr>
        <w:t>以上各项工作全部结束后，各县（市、区）按照有关要求并于</w:t>
      </w:r>
      <w:r>
        <w:rPr>
          <w:rFonts w:hint="default" w:ascii="仿宋_GB2312" w:hAnsi="宋体" w:eastAsia="仿宋_GB2312" w:cs="仿宋_GB2312"/>
          <w:kern w:val="0"/>
          <w:sz w:val="32"/>
          <w:szCs w:val="32"/>
          <w:lang w:val="en-US"/>
        </w:rPr>
        <w:t>9</w:t>
      </w:r>
      <w:r>
        <w:rPr>
          <w:rFonts w:hint="eastAsia" w:ascii="仿宋_GB2312" w:hAnsi="宋体" w:eastAsia="仿宋_GB2312" w:cs="仿宋_GB2312"/>
          <w:kern w:val="0"/>
          <w:sz w:val="32"/>
          <w:szCs w:val="32"/>
        </w:rPr>
        <w:t>月底前向市卫生健康委员会进行结果备案。</w:t>
      </w:r>
    </w:p>
    <w:p w14:paraId="45B6E290">
      <w:pPr>
        <w:widowControl/>
        <w:spacing w:line="620" w:lineRule="exact"/>
        <w:ind w:firstLine="640" w:firstLineChars="200"/>
        <w:rPr>
          <w:rFonts w:ascii="黑体" w:hAnsi="宋体" w:eastAsia="黑体"/>
          <w:kern w:val="0"/>
          <w:sz w:val="32"/>
          <w:szCs w:val="32"/>
        </w:rPr>
      </w:pPr>
      <w:r>
        <w:rPr>
          <w:rFonts w:hint="eastAsia" w:ascii="黑体" w:hAnsi="宋体" w:eastAsia="黑体" w:cs="黑体"/>
          <w:kern w:val="0"/>
          <w:sz w:val="32"/>
          <w:szCs w:val="32"/>
        </w:rPr>
        <w:t>三、待遇保障</w:t>
      </w:r>
    </w:p>
    <w:p w14:paraId="29E01149">
      <w:pPr>
        <w:adjustRightInd w:val="0"/>
        <w:snapToGrid w:val="0"/>
        <w:spacing w:line="620" w:lineRule="exact"/>
        <w:ind w:firstLine="605"/>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医学院校毕业生特招计划和全科医生特设岗位计划聘用人员相关待遇具体如下：</w:t>
      </w:r>
    </w:p>
    <w:p w14:paraId="3993218F">
      <w:pPr>
        <w:adjustRightInd w:val="0"/>
        <w:snapToGrid w:val="0"/>
        <w:spacing w:line="620" w:lineRule="exact"/>
        <w:ind w:firstLine="640" w:firstLineChars="200"/>
        <w:jc w:val="left"/>
        <w:rPr>
          <w:rFonts w:hint="default" w:ascii="仿宋_GB2312" w:eastAsia="仿宋_GB2312" w:cs="仿宋_GB2312"/>
          <w:kern w:val="0"/>
          <w:sz w:val="32"/>
          <w:szCs w:val="32"/>
          <w:lang w:val="en-US" w:eastAsia="zh-CN" w:bidi="ar-SA"/>
        </w:rPr>
      </w:pPr>
      <w:r>
        <w:rPr>
          <w:rFonts w:hint="eastAsia" w:ascii="楷体" w:hAnsi="楷体" w:eastAsia="楷体" w:cs="楷体"/>
          <w:kern w:val="0"/>
          <w:sz w:val="32"/>
          <w:szCs w:val="32"/>
        </w:rPr>
        <w:t>（</w:t>
      </w:r>
      <w:r>
        <w:rPr>
          <w:rFonts w:hint="eastAsia" w:ascii="楷体" w:hAnsi="楷体" w:eastAsia="楷体" w:cs="楷体"/>
          <w:kern w:val="0"/>
          <w:sz w:val="32"/>
          <w:szCs w:val="32"/>
          <w:lang w:val="en-US" w:eastAsia="zh-CN"/>
        </w:rPr>
        <w:t>一</w:t>
      </w:r>
      <w:r>
        <w:rPr>
          <w:rFonts w:hint="eastAsia" w:ascii="楷体" w:hAnsi="楷体" w:eastAsia="楷体" w:cs="楷体"/>
          <w:kern w:val="0"/>
          <w:sz w:val="32"/>
          <w:szCs w:val="32"/>
        </w:rPr>
        <w:t>）</w:t>
      </w:r>
      <w:r>
        <w:rPr>
          <w:rFonts w:hint="eastAsia" w:ascii="楷体" w:hAnsi="楷体" w:eastAsia="楷体" w:cs="楷体"/>
          <w:kern w:val="0"/>
          <w:sz w:val="32"/>
          <w:szCs w:val="32"/>
          <w:lang w:val="en-US" w:eastAsia="zh-CN"/>
        </w:rPr>
        <w:t>医学院校毕业生特招</w:t>
      </w:r>
      <w:r>
        <w:rPr>
          <w:rFonts w:hint="eastAsia" w:ascii="楷体" w:hAnsi="楷体" w:eastAsia="楷体" w:cs="楷体"/>
          <w:kern w:val="0"/>
          <w:sz w:val="32"/>
          <w:szCs w:val="32"/>
        </w:rPr>
        <w:t>计划：</w:t>
      </w:r>
    </w:p>
    <w:p w14:paraId="76D127A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640" w:firstLineChars="200"/>
        <w:jc w:val="both"/>
        <w:rPr>
          <w:rFonts w:hint="eastAsia" w:ascii="仿宋_GB2312" w:hAnsi="宋体" w:eastAsia="仿宋_GB2312" w:cs="仿宋_GB2312"/>
          <w:kern w:val="0"/>
          <w:sz w:val="32"/>
          <w:szCs w:val="32"/>
          <w:lang w:val="en-US" w:eastAsia="zh-CN" w:bidi="ar-SA"/>
        </w:rPr>
      </w:pPr>
      <w:r>
        <w:rPr>
          <w:rFonts w:hint="default" w:ascii="仿宋_GB2312" w:eastAsia="仿宋_GB2312" w:cs="仿宋_GB2312"/>
          <w:kern w:val="0"/>
          <w:sz w:val="32"/>
          <w:szCs w:val="32"/>
          <w:lang w:val="en-US" w:eastAsia="zh-CN" w:bidi="ar-SA"/>
        </w:rPr>
        <w:t>1.</w:t>
      </w:r>
      <w:r>
        <w:rPr>
          <w:rFonts w:hint="eastAsia" w:ascii="仿宋_GB2312" w:hAnsi="宋体" w:eastAsia="仿宋_GB2312" w:cs="仿宋_GB2312"/>
          <w:kern w:val="0"/>
          <w:sz w:val="32"/>
          <w:szCs w:val="32"/>
          <w:lang w:val="en-US" w:eastAsia="zh-CN" w:bidi="ar-SA"/>
        </w:rPr>
        <w:t>经费补助。省级财政对特招的研究生每人每年补助9500元，补助3年；对特招的本科生每人每年补助6000元，补助5年。补偿经费在服务期内分年度拨付。</w:t>
      </w:r>
    </w:p>
    <w:p w14:paraId="5BA27B4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　　</w:t>
      </w:r>
      <w:r>
        <w:rPr>
          <w:rFonts w:hint="default" w:ascii="仿宋_GB2312" w:eastAsia="仿宋_GB2312" w:cs="仿宋_GB2312"/>
          <w:kern w:val="0"/>
          <w:sz w:val="32"/>
          <w:szCs w:val="32"/>
          <w:lang w:val="en-US" w:eastAsia="zh-CN" w:bidi="ar-SA"/>
        </w:rPr>
        <w:t>2.</w:t>
      </w:r>
      <w:r>
        <w:rPr>
          <w:rFonts w:hint="eastAsia" w:ascii="仿宋_GB2312" w:hAnsi="宋体" w:eastAsia="仿宋_GB2312" w:cs="仿宋_GB2312"/>
          <w:kern w:val="0"/>
          <w:sz w:val="32"/>
          <w:szCs w:val="32"/>
          <w:lang w:val="en-US" w:eastAsia="zh-CN" w:bidi="ar-SA"/>
        </w:rPr>
        <w:t>纳入编制。特招的研究生、特招到乡镇卫生院的本科生以及取得医学本科学历的特招专科生纳入人才编制管理。</w:t>
      </w:r>
    </w:p>
    <w:p w14:paraId="419D45C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　　</w:t>
      </w:r>
      <w:r>
        <w:rPr>
          <w:rFonts w:hint="default" w:ascii="仿宋_GB2312" w:eastAsia="仿宋_GB2312" w:cs="仿宋_GB2312"/>
          <w:kern w:val="0"/>
          <w:sz w:val="32"/>
          <w:szCs w:val="32"/>
          <w:lang w:val="en-US" w:eastAsia="zh-CN" w:bidi="ar-SA"/>
        </w:rPr>
        <w:t>3.</w:t>
      </w:r>
      <w:r>
        <w:rPr>
          <w:rFonts w:hint="eastAsia" w:ascii="仿宋_GB2312" w:hAnsi="宋体" w:eastAsia="仿宋_GB2312" w:cs="仿宋_GB2312"/>
          <w:kern w:val="0"/>
          <w:sz w:val="32"/>
          <w:szCs w:val="32"/>
          <w:lang w:val="en-US" w:eastAsia="zh-CN" w:bidi="ar-SA"/>
        </w:rPr>
        <w:t>职称晋升。享受一次提前一年晋升职称的优惠政策；到乡镇卫生院、社区卫生服务中心工作的，可提前一年参加卫生专业中级技术资格全科医学、全科医学（中医类）和社区护理专业的考试；本科及以上学历毕业生参加住院医师规范化培训合格到乡镇卫生院、社区卫生服务中心工作的，可直接参加中级职称考试；晋升高级职称时，外语、论文、工作量不作硬性规定。</w:t>
      </w:r>
    </w:p>
    <w:p w14:paraId="38AC3DE2">
      <w:pPr>
        <w:adjustRightInd w:val="0"/>
        <w:snapToGrid w:val="0"/>
        <w:spacing w:line="620" w:lineRule="exact"/>
        <w:ind w:firstLine="640" w:firstLineChars="200"/>
        <w:jc w:val="left"/>
        <w:rPr>
          <w:rFonts w:ascii="楷体" w:hAnsi="楷体" w:eastAsia="楷体" w:cs="楷体"/>
          <w:kern w:val="0"/>
          <w:sz w:val="32"/>
          <w:szCs w:val="32"/>
        </w:rPr>
      </w:pPr>
      <w:r>
        <w:rPr>
          <w:rFonts w:hint="eastAsia" w:ascii="楷体" w:hAnsi="楷体" w:eastAsia="楷体" w:cs="楷体"/>
          <w:kern w:val="0"/>
          <w:sz w:val="32"/>
          <w:szCs w:val="32"/>
        </w:rPr>
        <w:t>（二）全科医生特设岗位计划：</w:t>
      </w:r>
    </w:p>
    <w:p w14:paraId="23392D4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640" w:firstLineChars="200"/>
        <w:jc w:val="both"/>
        <w:rPr>
          <w:rFonts w:hint="eastAsia" w:ascii="仿宋_GB2312" w:hAnsi="宋体" w:eastAsia="仿宋_GB2312" w:cs="仿宋_GB2312"/>
          <w:kern w:val="0"/>
          <w:sz w:val="32"/>
          <w:szCs w:val="32"/>
          <w:lang w:val="en-US" w:eastAsia="zh-CN" w:bidi="ar-SA"/>
        </w:rPr>
      </w:pPr>
      <w:r>
        <w:rPr>
          <w:rFonts w:hint="default" w:ascii="仿宋_GB2312" w:eastAsia="仿宋_GB2312" w:cs="仿宋_GB2312"/>
          <w:kern w:val="0"/>
          <w:sz w:val="32"/>
          <w:szCs w:val="32"/>
          <w:lang w:val="en-US" w:eastAsia="zh-CN" w:bidi="ar-SA"/>
        </w:rPr>
        <w:t>1.</w:t>
      </w:r>
      <w:r>
        <w:rPr>
          <w:rFonts w:hint="eastAsia" w:ascii="仿宋_GB2312" w:hAnsi="宋体" w:eastAsia="仿宋_GB2312" w:cs="仿宋_GB2312"/>
          <w:kern w:val="0"/>
          <w:sz w:val="32"/>
          <w:szCs w:val="32"/>
          <w:lang w:val="en-US" w:eastAsia="zh-CN" w:bidi="ar-SA"/>
        </w:rPr>
        <w:t>经费补助。服务期内，由中央和省级财政按年人均不低于6万元的标准安排岗位津贴，特岗全科医生年度考核合格后予以发放。市、县级财政可根据当地实际给予适当补助。</w:t>
      </w:r>
    </w:p>
    <w:p w14:paraId="1D72DE4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　　</w:t>
      </w:r>
      <w:r>
        <w:rPr>
          <w:rFonts w:hint="default" w:ascii="仿宋_GB2312" w:eastAsia="仿宋_GB2312" w:cs="仿宋_GB2312"/>
          <w:kern w:val="0"/>
          <w:sz w:val="32"/>
          <w:szCs w:val="32"/>
          <w:lang w:val="en-US" w:eastAsia="zh-CN" w:bidi="ar-SA"/>
        </w:rPr>
        <w:t>2.</w:t>
      </w:r>
      <w:r>
        <w:rPr>
          <w:rFonts w:hint="eastAsia" w:ascii="仿宋_GB2312" w:hAnsi="宋体" w:eastAsia="仿宋_GB2312" w:cs="仿宋_GB2312"/>
          <w:kern w:val="0"/>
          <w:sz w:val="32"/>
          <w:szCs w:val="32"/>
          <w:lang w:val="en-US" w:eastAsia="zh-CN" w:bidi="ar-SA"/>
        </w:rPr>
        <w:t>岗位管理。特岗全科医生在服务期内纳入县级公立医院岗位管理，享受所在乡镇卫生院同等岗位职工的基本工资和绩效工资，按照国家有关规定参加相应的社会保险。对到艰苦边远地区工作的特岗全科医生按国家规定享受艰苦边远地区津贴。特岗全科医生聘期满后，留在乡镇卫生院工作的，按有关规定纳入常设岗位，优秀者可聘任到领导岗位。</w:t>
      </w:r>
    </w:p>
    <w:p w14:paraId="0DF8E04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2" w:lineRule="atLeast"/>
        <w:ind w:left="0" w:right="0" w:firstLine="0"/>
        <w:jc w:val="both"/>
        <w:rPr>
          <w:rFonts w:hint="eastAsia" w:ascii="仿宋_GB2312" w:hAnsi="宋体" w:eastAsia="仿宋_GB2312" w:cs="仿宋_GB2312"/>
          <w:kern w:val="0"/>
          <w:sz w:val="32"/>
          <w:szCs w:val="32"/>
          <w:lang w:val="en-US" w:eastAsia="zh-CN" w:bidi="ar-SA"/>
        </w:rPr>
      </w:pPr>
      <w:r>
        <w:rPr>
          <w:rFonts w:hint="eastAsia" w:ascii="仿宋_GB2312" w:hAnsi="宋体" w:eastAsia="仿宋_GB2312" w:cs="仿宋_GB2312"/>
          <w:kern w:val="0"/>
          <w:sz w:val="32"/>
          <w:szCs w:val="32"/>
          <w:lang w:val="en-US" w:eastAsia="zh-CN" w:bidi="ar-SA"/>
        </w:rPr>
        <w:t>　　</w:t>
      </w:r>
      <w:r>
        <w:rPr>
          <w:rFonts w:hint="default" w:ascii="仿宋_GB2312" w:eastAsia="仿宋_GB2312" w:cs="仿宋_GB2312"/>
          <w:kern w:val="0"/>
          <w:sz w:val="32"/>
          <w:szCs w:val="32"/>
          <w:lang w:val="en-US" w:eastAsia="zh-CN" w:bidi="ar-SA"/>
        </w:rPr>
        <w:t>3.</w:t>
      </w:r>
      <w:r>
        <w:rPr>
          <w:rFonts w:hint="eastAsia" w:ascii="仿宋_GB2312" w:hAnsi="宋体" w:eastAsia="仿宋_GB2312" w:cs="仿宋_GB2312"/>
          <w:kern w:val="0"/>
          <w:sz w:val="32"/>
          <w:szCs w:val="32"/>
          <w:lang w:val="en-US" w:eastAsia="zh-CN" w:bidi="ar-SA"/>
        </w:rPr>
        <w:t>职称晋升。可享受一次提前一年晋升职称的优惠政策；在同等条件下优先聘用到全科主治医师岗位；本科及以上学历、经全科专业住院医师规范化培训合格的，可直接参加全科医学专业中级职称考试；晋升高级职称时，外语、论文、工作量不作硬性规定。</w:t>
      </w:r>
    </w:p>
    <w:p w14:paraId="5B014902">
      <w:pPr>
        <w:adjustRightInd w:val="0"/>
        <w:snapToGrid w:val="0"/>
        <w:spacing w:line="620" w:lineRule="exact"/>
        <w:ind w:firstLine="605"/>
        <w:jc w:val="left"/>
        <w:rPr>
          <w:rFonts w:ascii="黑体" w:hAnsi="宋体" w:eastAsia="黑体"/>
          <w:kern w:val="0"/>
          <w:sz w:val="32"/>
          <w:szCs w:val="32"/>
        </w:rPr>
      </w:pPr>
      <w:r>
        <w:rPr>
          <w:rFonts w:hint="eastAsia" w:ascii="黑体" w:hAnsi="宋体" w:eastAsia="黑体" w:cs="黑体"/>
          <w:kern w:val="0"/>
          <w:sz w:val="32"/>
          <w:szCs w:val="32"/>
        </w:rPr>
        <w:t>四、履约要求</w:t>
      </w:r>
    </w:p>
    <w:p w14:paraId="0445000C">
      <w:pPr>
        <w:widowControl/>
        <w:spacing w:line="620" w:lineRule="exact"/>
        <w:ind w:firstLine="640" w:firstLineChars="200"/>
        <w:rPr>
          <w:rFonts w:ascii="仿宋_GB2312" w:eastAsia="仿宋_GB2312"/>
          <w:sz w:val="32"/>
          <w:szCs w:val="32"/>
        </w:rPr>
      </w:pPr>
      <w:r>
        <w:rPr>
          <w:rFonts w:hint="eastAsia" w:ascii="仿宋_GB2312" w:eastAsia="仿宋_GB2312" w:cs="仿宋_GB2312"/>
          <w:sz w:val="32"/>
          <w:szCs w:val="32"/>
        </w:rPr>
        <w:t>由用人单位与应聘者签订聘用合同，特招医学院校毕业生在基层工作服务时间不少于</w:t>
      </w:r>
      <w:r>
        <w:rPr>
          <w:rFonts w:ascii="仿宋_GB2312" w:eastAsia="仿宋_GB2312" w:cs="仿宋_GB2312"/>
          <w:sz w:val="32"/>
          <w:szCs w:val="32"/>
        </w:rPr>
        <w:t>6</w:t>
      </w:r>
      <w:r>
        <w:rPr>
          <w:rFonts w:hint="eastAsia" w:ascii="仿宋_GB2312" w:eastAsia="仿宋_GB2312" w:cs="仿宋_GB2312"/>
          <w:sz w:val="32"/>
          <w:szCs w:val="32"/>
        </w:rPr>
        <w:t>年（含按国家规定参加医师规范化培训时间），特岗全科医生在基层工作服务时间不少于</w:t>
      </w:r>
      <w:r>
        <w:rPr>
          <w:rFonts w:ascii="仿宋_GB2312" w:eastAsia="仿宋_GB2312" w:cs="仿宋_GB2312"/>
          <w:sz w:val="32"/>
          <w:szCs w:val="32"/>
        </w:rPr>
        <w:t>4</w:t>
      </w:r>
      <w:r>
        <w:rPr>
          <w:rFonts w:hint="eastAsia" w:ascii="仿宋_GB2312" w:eastAsia="仿宋_GB2312" w:cs="仿宋_GB2312"/>
          <w:sz w:val="32"/>
          <w:szCs w:val="32"/>
        </w:rPr>
        <w:t>年。</w:t>
      </w:r>
    </w:p>
    <w:p w14:paraId="6FDEA518">
      <w:pPr>
        <w:adjustRightInd w:val="0"/>
        <w:snapToGrid w:val="0"/>
        <w:spacing w:line="620" w:lineRule="exact"/>
        <w:ind w:firstLine="605"/>
        <w:jc w:val="left"/>
        <w:rPr>
          <w:rFonts w:ascii="黑体" w:hAnsi="宋体" w:eastAsia="黑体"/>
          <w:color w:val="000000"/>
          <w:kern w:val="0"/>
          <w:sz w:val="32"/>
          <w:szCs w:val="32"/>
        </w:rPr>
      </w:pPr>
      <w:r>
        <w:rPr>
          <w:rFonts w:ascii="黑体" w:eastAsia="黑体"/>
          <w:kern w:val="0"/>
        </w:rPr>
        <w:t> </w:t>
      </w:r>
      <w:r>
        <w:rPr>
          <w:rFonts w:hint="eastAsia" w:ascii="黑体" w:hAnsi="宋体" w:eastAsia="黑体" w:cs="黑体"/>
          <w:color w:val="000000"/>
          <w:kern w:val="0"/>
          <w:sz w:val="32"/>
          <w:szCs w:val="32"/>
        </w:rPr>
        <w:t>五、纪律与监督</w:t>
      </w:r>
    </w:p>
    <w:p w14:paraId="2970A6B9">
      <w:pPr>
        <w:adjustRightInd w:val="0"/>
        <w:snapToGrid w:val="0"/>
        <w:spacing w:line="620" w:lineRule="exact"/>
        <w:ind w:firstLine="605"/>
        <w:jc w:val="left"/>
        <w:rPr>
          <w:rFonts w:ascii="仿宋_GB2312" w:eastAsia="仿宋_GB2312"/>
          <w:sz w:val="32"/>
          <w:szCs w:val="32"/>
        </w:rPr>
      </w:pPr>
      <w:r>
        <w:rPr>
          <w:rFonts w:ascii="仿宋_GB2312" w:eastAsia="仿宋_GB2312"/>
          <w:sz w:val="32"/>
          <w:szCs w:val="32"/>
        </w:rPr>
        <w:t> </w:t>
      </w:r>
      <w:r>
        <w:rPr>
          <w:rFonts w:hint="eastAsia" w:ascii="仿宋_GB2312" w:eastAsia="仿宋_GB2312" w:cs="仿宋_GB2312"/>
          <w:sz w:val="32"/>
          <w:szCs w:val="32"/>
        </w:rPr>
        <w:t>招聘工作主动接受纪检、监察部门的监督。对弄虚作假，在招聘过程中作弊的应聘人员一经查实，将取消其聘用资格。对违反公开招聘纪律的工作人员，视情节轻重，给予相应处理。</w:t>
      </w:r>
    </w:p>
    <w:p w14:paraId="1BA28F58">
      <w:pPr>
        <w:widowControl/>
        <w:spacing w:line="620" w:lineRule="exact"/>
        <w:ind w:firstLine="640" w:firstLineChars="200"/>
        <w:rPr>
          <w:rFonts w:ascii="仿宋_GB2312" w:eastAsia="仿宋_GB2312"/>
          <w:sz w:val="32"/>
          <w:szCs w:val="32"/>
        </w:rPr>
      </w:pPr>
      <w:r>
        <w:rPr>
          <w:rFonts w:hint="eastAsia" w:ascii="仿宋_GB2312" w:eastAsia="仿宋_GB2312" w:cs="仿宋_GB2312"/>
          <w:sz w:val="32"/>
          <w:szCs w:val="32"/>
        </w:rPr>
        <w:t>特别提示：</w:t>
      </w:r>
    </w:p>
    <w:p w14:paraId="5F781539">
      <w:pPr>
        <w:widowControl/>
        <w:spacing w:line="620" w:lineRule="exact"/>
        <w:ind w:firstLine="640" w:firstLineChars="200"/>
        <w:rPr>
          <w:rFonts w:ascii="仿宋_GB2312" w:eastAsia="仿宋_GB2312"/>
          <w:sz w:val="32"/>
          <w:szCs w:val="32"/>
        </w:rPr>
      </w:pPr>
      <w:r>
        <w:rPr>
          <w:rFonts w:hint="eastAsia" w:ascii="仿宋_GB2312" w:eastAsia="仿宋_GB2312" w:cs="仿宋_GB2312"/>
          <w:sz w:val="32"/>
          <w:szCs w:val="32"/>
        </w:rPr>
        <w:t>应聘人员在应聘期间要保持通讯畅通，报名时留下的联系方式若有变化，要及时告知招聘主管部门，因本人原因错过重要信息而影响考试聘用的，责任自负。</w:t>
      </w:r>
    </w:p>
    <w:p w14:paraId="0F9C1DF3">
      <w:pPr>
        <w:widowControl/>
        <w:spacing w:line="620" w:lineRule="exact"/>
        <w:ind w:firstLine="640" w:firstLineChars="200"/>
        <w:rPr>
          <w:rFonts w:ascii="仿宋_GB2312" w:eastAsia="仿宋_GB2312"/>
          <w:sz w:val="32"/>
          <w:szCs w:val="32"/>
        </w:rPr>
      </w:pPr>
      <w:r>
        <w:rPr>
          <w:rFonts w:hint="eastAsia" w:ascii="仿宋_GB2312" w:eastAsia="仿宋_GB2312" w:cs="仿宋_GB2312"/>
          <w:sz w:val="32"/>
          <w:szCs w:val="32"/>
        </w:rPr>
        <w:t>本次招聘不指定考试辅导用书，不授权或委托任何机构举办考试辅导培训班。社会上出现任何名义举办的辅导班、辅导网站或出版物、上网卡等，均与招聘主管部门无关。敬请广大报考者提高警惕，切勿上当受骗。</w:t>
      </w:r>
    </w:p>
    <w:p w14:paraId="2345A337">
      <w:pPr>
        <w:spacing w:line="620" w:lineRule="exact"/>
        <w:ind w:firstLine="640" w:firstLineChars="200"/>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咨询电话：</w:t>
      </w:r>
    </w:p>
    <w:p w14:paraId="3923EB9D">
      <w:pPr>
        <w:spacing w:line="52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林州市卫健委</w:t>
      </w:r>
      <w:r>
        <w:rPr>
          <w:rFonts w:ascii="仿宋_GB2312" w:hAnsi="宋体" w:eastAsia="仿宋_GB2312" w:cs="仿宋_GB2312"/>
          <w:color w:val="000000"/>
          <w:kern w:val="0"/>
          <w:sz w:val="32"/>
          <w:szCs w:val="32"/>
        </w:rPr>
        <w:t>: 0372--6843391</w:t>
      </w:r>
    </w:p>
    <w:p w14:paraId="27B685D4">
      <w:pPr>
        <w:spacing w:line="52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滑县卫健委</w:t>
      </w:r>
      <w:r>
        <w:rPr>
          <w:rFonts w:ascii="仿宋_GB2312" w:hAnsi="宋体" w:eastAsia="仿宋_GB2312" w:cs="仿宋_GB2312"/>
          <w:color w:val="000000"/>
          <w:kern w:val="0"/>
          <w:sz w:val="32"/>
          <w:szCs w:val="32"/>
        </w:rPr>
        <w:t>: 0372--8169085</w:t>
      </w:r>
    </w:p>
    <w:p w14:paraId="2D91FF27">
      <w:pPr>
        <w:spacing w:line="52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汤阴县卫健委</w:t>
      </w:r>
      <w:r>
        <w:rPr>
          <w:rFonts w:ascii="仿宋_GB2312" w:hAnsi="宋体" w:eastAsia="仿宋_GB2312" w:cs="仿宋_GB2312"/>
          <w:color w:val="000000"/>
          <w:kern w:val="0"/>
          <w:sz w:val="32"/>
          <w:szCs w:val="32"/>
        </w:rPr>
        <w:t>: 0372--6251077</w:t>
      </w:r>
    </w:p>
    <w:p w14:paraId="00B82DC9">
      <w:pPr>
        <w:spacing w:line="52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文峰区卫健委</w:t>
      </w:r>
      <w:r>
        <w:rPr>
          <w:rFonts w:ascii="仿宋_GB2312" w:hAnsi="宋体" w:eastAsia="仿宋_GB2312" w:cs="仿宋_GB2312"/>
          <w:color w:val="000000"/>
          <w:kern w:val="0"/>
          <w:sz w:val="32"/>
          <w:szCs w:val="32"/>
        </w:rPr>
        <w:t>: 0372--33860</w:t>
      </w:r>
      <w:r>
        <w:rPr>
          <w:rFonts w:hint="eastAsia" w:ascii="仿宋_GB2312" w:hAnsi="宋体" w:eastAsia="仿宋_GB2312" w:cs="仿宋_GB2312"/>
          <w:color w:val="000000"/>
          <w:kern w:val="0"/>
          <w:sz w:val="32"/>
          <w:szCs w:val="32"/>
        </w:rPr>
        <w:t>9</w:t>
      </w:r>
      <w:r>
        <w:rPr>
          <w:rFonts w:ascii="仿宋_GB2312" w:hAnsi="宋体" w:eastAsia="仿宋_GB2312" w:cs="仿宋_GB2312"/>
          <w:color w:val="000000"/>
          <w:kern w:val="0"/>
          <w:sz w:val="32"/>
          <w:szCs w:val="32"/>
        </w:rPr>
        <w:t>0</w:t>
      </w:r>
    </w:p>
    <w:p w14:paraId="5E116EED">
      <w:pPr>
        <w:spacing w:line="520" w:lineRule="exact"/>
        <w:ind w:firstLine="640" w:firstLineChars="200"/>
        <w:rPr>
          <w:rFonts w:hint="default"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北关区卫健委：0372--2235152</w:t>
      </w:r>
    </w:p>
    <w:p w14:paraId="1484B88B">
      <w:pPr>
        <w:spacing w:line="52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安阳市卫健委</w:t>
      </w:r>
      <w:r>
        <w:rPr>
          <w:rFonts w:ascii="仿宋_GB2312" w:hAnsi="宋体" w:eastAsia="仿宋_GB2312" w:cs="仿宋_GB2312"/>
          <w:color w:val="000000"/>
          <w:kern w:val="0"/>
          <w:sz w:val="32"/>
          <w:szCs w:val="32"/>
        </w:rPr>
        <w:t>: 0372--5950702</w:t>
      </w:r>
    </w:p>
    <w:p w14:paraId="2EC7ADE0">
      <w:pPr>
        <w:spacing w:line="520" w:lineRule="exact"/>
        <w:ind w:firstLine="640" w:firstLineChars="200"/>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监督电话：</w:t>
      </w:r>
      <w:r>
        <w:rPr>
          <w:rFonts w:ascii="仿宋_GB2312" w:hAnsi="宋体" w:eastAsia="仿宋_GB2312" w:cs="仿宋_GB2312"/>
          <w:color w:val="000000"/>
          <w:kern w:val="0"/>
          <w:sz w:val="32"/>
          <w:szCs w:val="32"/>
        </w:rPr>
        <w:t xml:space="preserve"> 0372--5950702</w:t>
      </w:r>
    </w:p>
    <w:p w14:paraId="619203B8">
      <w:pPr>
        <w:widowControl/>
        <w:spacing w:line="620" w:lineRule="exact"/>
        <w:ind w:left="1881" w:leftChars="286" w:hanging="1280" w:hangingChars="400"/>
        <w:jc w:val="left"/>
        <w:rPr>
          <w:rFonts w:ascii="仿宋_GB2312" w:hAnsi="宋体" w:eastAsia="仿宋_GB2312"/>
          <w:color w:val="000000"/>
          <w:kern w:val="0"/>
          <w:sz w:val="32"/>
          <w:szCs w:val="32"/>
        </w:rPr>
      </w:pPr>
    </w:p>
    <w:p w14:paraId="7EAC5F86">
      <w:pPr>
        <w:widowControl/>
        <w:spacing w:line="520" w:lineRule="exact"/>
        <w:ind w:firstLine="640" w:firstLineChars="200"/>
        <w:jc w:val="left"/>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附件：</w:t>
      </w:r>
      <w:r>
        <w:rPr>
          <w:rFonts w:ascii="仿宋_GB2312" w:hAnsi="宋体" w:eastAsia="仿宋_GB2312" w:cs="仿宋_GB2312"/>
          <w:color w:val="000000"/>
          <w:kern w:val="0"/>
          <w:sz w:val="32"/>
          <w:szCs w:val="32"/>
        </w:rPr>
        <w:t>1. 202</w:t>
      </w:r>
      <w:r>
        <w:rPr>
          <w:rFonts w:hint="eastAsia" w:ascii="仿宋_GB2312" w:hAnsi="宋体" w:eastAsia="仿宋_GB2312" w:cs="仿宋_GB2312"/>
          <w:color w:val="000000"/>
          <w:kern w:val="0"/>
          <w:sz w:val="32"/>
          <w:szCs w:val="32"/>
        </w:rPr>
        <w:t>4年安阳市</w:t>
      </w:r>
      <w:r>
        <w:rPr>
          <w:rFonts w:hint="eastAsia" w:ascii="仿宋_GB2312" w:eastAsia="仿宋_GB2312" w:cs="仿宋_GB2312"/>
          <w:color w:val="000000"/>
          <w:sz w:val="32"/>
          <w:szCs w:val="32"/>
        </w:rPr>
        <w:t>医学院校毕业生特招计划</w:t>
      </w:r>
      <w:r>
        <w:rPr>
          <w:rFonts w:hint="eastAsia" w:ascii="仿宋_GB2312" w:hAnsi="宋体" w:eastAsia="仿宋_GB2312" w:cs="仿宋_GB2312"/>
          <w:color w:val="000000"/>
          <w:kern w:val="0"/>
          <w:sz w:val="32"/>
          <w:szCs w:val="32"/>
        </w:rPr>
        <w:t>岗位表</w:t>
      </w:r>
    </w:p>
    <w:p w14:paraId="08B40C41">
      <w:pPr>
        <w:widowControl/>
        <w:spacing w:line="520" w:lineRule="exact"/>
        <w:ind w:firstLine="1600" w:firstLineChars="500"/>
        <w:jc w:val="left"/>
        <w:rPr>
          <w:rFonts w:ascii="仿宋_GB2312" w:hAnsi="宋体" w:eastAsia="仿宋_GB2312"/>
          <w:color w:val="000000"/>
          <w:kern w:val="0"/>
          <w:sz w:val="32"/>
          <w:szCs w:val="32"/>
        </w:rPr>
      </w:pPr>
      <w:r>
        <w:rPr>
          <w:rFonts w:ascii="仿宋_GB2312" w:hAnsi="宋体" w:eastAsia="仿宋_GB2312" w:cs="仿宋_GB2312"/>
          <w:color w:val="000000"/>
          <w:kern w:val="0"/>
          <w:sz w:val="32"/>
          <w:szCs w:val="32"/>
        </w:rPr>
        <w:t>2. 202</w:t>
      </w:r>
      <w:r>
        <w:rPr>
          <w:rFonts w:hint="eastAsia" w:ascii="仿宋_GB2312" w:hAnsi="宋体" w:eastAsia="仿宋_GB2312" w:cs="仿宋_GB2312"/>
          <w:color w:val="000000"/>
          <w:kern w:val="0"/>
          <w:sz w:val="32"/>
          <w:szCs w:val="32"/>
        </w:rPr>
        <w:t>4年安阳市</w:t>
      </w:r>
      <w:r>
        <w:rPr>
          <w:rFonts w:hint="eastAsia" w:ascii="仿宋_GB2312" w:eastAsia="仿宋_GB2312" w:cs="仿宋_GB2312"/>
          <w:color w:val="000000"/>
          <w:sz w:val="32"/>
          <w:szCs w:val="32"/>
        </w:rPr>
        <w:t>全科医生特设岗位计划岗位</w:t>
      </w:r>
      <w:r>
        <w:rPr>
          <w:rFonts w:hint="eastAsia" w:ascii="仿宋_GB2312" w:hAnsi="宋体" w:eastAsia="仿宋_GB2312" w:cs="仿宋_GB2312"/>
          <w:color w:val="000000"/>
          <w:kern w:val="0"/>
          <w:sz w:val="32"/>
          <w:szCs w:val="32"/>
        </w:rPr>
        <w:t>表</w:t>
      </w:r>
    </w:p>
    <w:p w14:paraId="50BCFABA">
      <w:pPr>
        <w:widowControl/>
        <w:spacing w:line="520" w:lineRule="exact"/>
        <w:ind w:firstLine="1600" w:firstLineChars="500"/>
        <w:jc w:val="left"/>
        <w:rPr>
          <w:rFonts w:ascii="仿宋_GB2312" w:hAnsi="宋体" w:eastAsia="仿宋_GB2312"/>
          <w:color w:val="000000"/>
          <w:kern w:val="0"/>
          <w:sz w:val="32"/>
          <w:szCs w:val="32"/>
        </w:rPr>
      </w:pPr>
      <w:r>
        <w:rPr>
          <w:rFonts w:ascii="仿宋_GB2312" w:hAnsi="宋体" w:eastAsia="仿宋_GB2312" w:cs="仿宋_GB2312"/>
          <w:color w:val="000000"/>
          <w:kern w:val="0"/>
          <w:sz w:val="32"/>
          <w:szCs w:val="32"/>
        </w:rPr>
        <w:t>3.</w:t>
      </w:r>
      <w:r>
        <w:rPr>
          <w:rFonts w:hint="eastAsia" w:ascii="仿宋_GB2312" w:hAnsi="宋体" w:eastAsia="仿宋_GB2312" w:cs="仿宋_GB2312"/>
          <w:color w:val="000000"/>
          <w:kern w:val="0"/>
          <w:sz w:val="32"/>
          <w:szCs w:val="32"/>
        </w:rPr>
        <w:t xml:space="preserve"> </w:t>
      </w:r>
      <w:r>
        <w:rPr>
          <w:rFonts w:ascii="仿宋_GB2312" w:hAnsi="宋体" w:eastAsia="仿宋_GB2312" w:cs="仿宋_GB2312"/>
          <w:color w:val="000000"/>
          <w:kern w:val="0"/>
          <w:sz w:val="32"/>
          <w:szCs w:val="32"/>
        </w:rPr>
        <w:t>202</w:t>
      </w:r>
      <w:r>
        <w:rPr>
          <w:rFonts w:hint="eastAsia" w:ascii="仿宋_GB2312" w:hAnsi="宋体" w:eastAsia="仿宋_GB2312" w:cs="仿宋_GB2312"/>
          <w:color w:val="000000"/>
          <w:kern w:val="0"/>
          <w:sz w:val="32"/>
          <w:szCs w:val="32"/>
        </w:rPr>
        <w:t>4年安阳市</w:t>
      </w:r>
      <w:r>
        <w:rPr>
          <w:rFonts w:hint="eastAsia" w:ascii="仿宋_GB2312" w:eastAsia="仿宋_GB2312" w:cs="仿宋_GB2312"/>
          <w:color w:val="000000"/>
          <w:sz w:val="32"/>
          <w:szCs w:val="32"/>
        </w:rPr>
        <w:t>医学院校毕业生特招计划</w:t>
      </w:r>
      <w:r>
        <w:rPr>
          <w:rFonts w:hint="eastAsia" w:ascii="仿宋_GB2312" w:hAnsi="宋体" w:eastAsia="仿宋_GB2312" w:cs="仿宋_GB2312"/>
          <w:color w:val="000000"/>
          <w:kern w:val="0"/>
          <w:sz w:val="32"/>
          <w:szCs w:val="32"/>
        </w:rPr>
        <w:t>报名表</w:t>
      </w:r>
    </w:p>
    <w:p w14:paraId="4F7BEBBE">
      <w:pPr>
        <w:widowControl/>
        <w:spacing w:line="520" w:lineRule="exact"/>
        <w:ind w:firstLine="1600" w:firstLineChars="500"/>
        <w:jc w:val="left"/>
        <w:rPr>
          <w:rFonts w:ascii="仿宋_GB2312" w:hAnsi="宋体" w:eastAsia="仿宋_GB2312"/>
          <w:color w:val="000000"/>
          <w:kern w:val="0"/>
          <w:sz w:val="32"/>
          <w:szCs w:val="32"/>
        </w:rPr>
      </w:pPr>
      <w:r>
        <w:rPr>
          <w:rFonts w:ascii="仿宋_GB2312" w:hAnsi="宋体" w:eastAsia="仿宋_GB2312" w:cs="仿宋_GB2312"/>
          <w:color w:val="000000"/>
          <w:kern w:val="0"/>
          <w:sz w:val="32"/>
          <w:szCs w:val="32"/>
        </w:rPr>
        <w:t>4. 202</w:t>
      </w:r>
      <w:r>
        <w:rPr>
          <w:rFonts w:hint="eastAsia" w:ascii="仿宋_GB2312" w:hAnsi="宋体" w:eastAsia="仿宋_GB2312" w:cs="仿宋_GB2312"/>
          <w:color w:val="000000"/>
          <w:kern w:val="0"/>
          <w:sz w:val="32"/>
          <w:szCs w:val="32"/>
        </w:rPr>
        <w:t>4年安阳市</w:t>
      </w:r>
      <w:r>
        <w:rPr>
          <w:rFonts w:hint="eastAsia" w:ascii="仿宋_GB2312" w:eastAsia="仿宋_GB2312" w:cs="仿宋_GB2312"/>
          <w:color w:val="000000"/>
          <w:sz w:val="32"/>
          <w:szCs w:val="32"/>
        </w:rPr>
        <w:t>全科医生特设岗位计划</w:t>
      </w:r>
      <w:r>
        <w:rPr>
          <w:rFonts w:hint="eastAsia" w:ascii="仿宋_GB2312" w:hAnsi="宋体" w:eastAsia="仿宋_GB2312" w:cs="仿宋_GB2312"/>
          <w:color w:val="000000"/>
          <w:kern w:val="0"/>
          <w:sz w:val="32"/>
          <w:szCs w:val="32"/>
        </w:rPr>
        <w:t>报名表</w:t>
      </w:r>
    </w:p>
    <w:p w14:paraId="6D5A09AC">
      <w:pPr>
        <w:spacing w:line="560" w:lineRule="exact"/>
        <w:rPr>
          <w:rFonts w:ascii="仿宋_GB2312" w:hAnsi="宋体" w:eastAsia="仿宋_GB2312"/>
          <w:color w:val="000000"/>
          <w:kern w:val="0"/>
          <w:sz w:val="32"/>
          <w:szCs w:val="32"/>
        </w:rPr>
      </w:pPr>
    </w:p>
    <w:sectPr>
      <w:headerReference r:id="rId3" w:type="default"/>
      <w:footerReference r:id="rId4" w:type="default"/>
      <w:pgSz w:w="11906" w:h="16838"/>
      <w:pgMar w:top="1440" w:right="1418"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04CE3">
    <w:pPr>
      <w:pStyle w:val="5"/>
      <w:framePr w:wrap="auto" w:vAnchor="text" w:hAnchor="margin" w:xAlign="outside" w:y="1"/>
      <w:rPr>
        <w:rStyle w:val="11"/>
        <w:rFonts w:ascii="宋体"/>
        <w:sz w:val="28"/>
        <w:szCs w:val="28"/>
      </w:rPr>
    </w:pPr>
    <w:r>
      <w:rPr>
        <w:rStyle w:val="11"/>
        <w:rFonts w:ascii="宋体" w:hAnsi="宋体" w:cs="宋体"/>
        <w:sz w:val="28"/>
        <w:szCs w:val="28"/>
      </w:rPr>
      <w:fldChar w:fldCharType="begin"/>
    </w:r>
    <w:r>
      <w:rPr>
        <w:rStyle w:val="11"/>
        <w:rFonts w:ascii="宋体" w:hAnsi="宋体" w:cs="宋体"/>
        <w:sz w:val="28"/>
        <w:szCs w:val="28"/>
      </w:rPr>
      <w:instrText xml:space="preserve">PAGE  </w:instrText>
    </w:r>
    <w:r>
      <w:rPr>
        <w:rStyle w:val="11"/>
        <w:rFonts w:ascii="宋体" w:hAnsi="宋体" w:cs="宋体"/>
        <w:sz w:val="28"/>
        <w:szCs w:val="28"/>
      </w:rPr>
      <w:fldChar w:fldCharType="separate"/>
    </w:r>
    <w:r>
      <w:rPr>
        <w:rStyle w:val="11"/>
        <w:rFonts w:ascii="宋体" w:hAnsi="宋体" w:cs="宋体"/>
        <w:sz w:val="28"/>
        <w:szCs w:val="28"/>
      </w:rPr>
      <w:t>- 10 -</w:t>
    </w:r>
    <w:r>
      <w:rPr>
        <w:rStyle w:val="11"/>
        <w:rFonts w:ascii="宋体" w:hAnsi="宋体" w:cs="宋体"/>
        <w:sz w:val="28"/>
        <w:szCs w:val="28"/>
      </w:rPr>
      <w:fldChar w:fldCharType="end"/>
    </w:r>
  </w:p>
  <w:p w14:paraId="64172F3E">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6590E8">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IxMTkyY2EyZDJjMzk3YzQ3OTlhYTEzMWMyMTI1NWYifQ=="/>
  </w:docVars>
  <w:rsids>
    <w:rsidRoot w:val="00EE73FB"/>
    <w:rsid w:val="00003D93"/>
    <w:rsid w:val="00012AD9"/>
    <w:rsid w:val="000226B1"/>
    <w:rsid w:val="00024AEF"/>
    <w:rsid w:val="00035085"/>
    <w:rsid w:val="00035C4F"/>
    <w:rsid w:val="00055CBD"/>
    <w:rsid w:val="00066E78"/>
    <w:rsid w:val="00083B48"/>
    <w:rsid w:val="00097565"/>
    <w:rsid w:val="000A0D3B"/>
    <w:rsid w:val="000C694B"/>
    <w:rsid w:val="000E00C1"/>
    <w:rsid w:val="000E13AB"/>
    <w:rsid w:val="000E26AF"/>
    <w:rsid w:val="00101AE4"/>
    <w:rsid w:val="00113361"/>
    <w:rsid w:val="00114D1E"/>
    <w:rsid w:val="00115C62"/>
    <w:rsid w:val="00127E72"/>
    <w:rsid w:val="0013048D"/>
    <w:rsid w:val="00130967"/>
    <w:rsid w:val="001420D4"/>
    <w:rsid w:val="001439FE"/>
    <w:rsid w:val="0015310F"/>
    <w:rsid w:val="00154AA5"/>
    <w:rsid w:val="001616EA"/>
    <w:rsid w:val="00180A97"/>
    <w:rsid w:val="00182C74"/>
    <w:rsid w:val="001845E8"/>
    <w:rsid w:val="001A50C5"/>
    <w:rsid w:val="001A56B1"/>
    <w:rsid w:val="001A57F8"/>
    <w:rsid w:val="001C2509"/>
    <w:rsid w:val="001D051E"/>
    <w:rsid w:val="001E3BA2"/>
    <w:rsid w:val="001E6DAF"/>
    <w:rsid w:val="001F57E1"/>
    <w:rsid w:val="002118D2"/>
    <w:rsid w:val="00230889"/>
    <w:rsid w:val="00230B77"/>
    <w:rsid w:val="00241BA5"/>
    <w:rsid w:val="0024409B"/>
    <w:rsid w:val="00257D6C"/>
    <w:rsid w:val="0026113D"/>
    <w:rsid w:val="002833A9"/>
    <w:rsid w:val="00283DDD"/>
    <w:rsid w:val="00284C29"/>
    <w:rsid w:val="00284D4E"/>
    <w:rsid w:val="002872CB"/>
    <w:rsid w:val="00292A95"/>
    <w:rsid w:val="002942FD"/>
    <w:rsid w:val="00297969"/>
    <w:rsid w:val="002B0DB3"/>
    <w:rsid w:val="002B0F65"/>
    <w:rsid w:val="002B1A6D"/>
    <w:rsid w:val="002B1BDA"/>
    <w:rsid w:val="002B5E9E"/>
    <w:rsid w:val="002B7145"/>
    <w:rsid w:val="002C2F1A"/>
    <w:rsid w:val="002D2335"/>
    <w:rsid w:val="002E08AB"/>
    <w:rsid w:val="002E1C25"/>
    <w:rsid w:val="002E5669"/>
    <w:rsid w:val="002F51E2"/>
    <w:rsid w:val="00315C69"/>
    <w:rsid w:val="00320E1C"/>
    <w:rsid w:val="003238EB"/>
    <w:rsid w:val="0032640B"/>
    <w:rsid w:val="0033106F"/>
    <w:rsid w:val="0033433B"/>
    <w:rsid w:val="00334643"/>
    <w:rsid w:val="00336327"/>
    <w:rsid w:val="003365E4"/>
    <w:rsid w:val="003536DF"/>
    <w:rsid w:val="00377395"/>
    <w:rsid w:val="003843C7"/>
    <w:rsid w:val="00390538"/>
    <w:rsid w:val="003C7023"/>
    <w:rsid w:val="003D5C5E"/>
    <w:rsid w:val="003E0228"/>
    <w:rsid w:val="003E577F"/>
    <w:rsid w:val="003E792F"/>
    <w:rsid w:val="0042774A"/>
    <w:rsid w:val="0043109B"/>
    <w:rsid w:val="0043395E"/>
    <w:rsid w:val="00433C65"/>
    <w:rsid w:val="00434929"/>
    <w:rsid w:val="00440F66"/>
    <w:rsid w:val="004441EC"/>
    <w:rsid w:val="00447B39"/>
    <w:rsid w:val="00466066"/>
    <w:rsid w:val="00472C59"/>
    <w:rsid w:val="00492678"/>
    <w:rsid w:val="004A409B"/>
    <w:rsid w:val="004A452F"/>
    <w:rsid w:val="004A58B0"/>
    <w:rsid w:val="004A7B0A"/>
    <w:rsid w:val="004B7630"/>
    <w:rsid w:val="004C1F53"/>
    <w:rsid w:val="004D658B"/>
    <w:rsid w:val="004F1157"/>
    <w:rsid w:val="004F672C"/>
    <w:rsid w:val="00500D5F"/>
    <w:rsid w:val="005041CC"/>
    <w:rsid w:val="005321F5"/>
    <w:rsid w:val="0054513C"/>
    <w:rsid w:val="00556245"/>
    <w:rsid w:val="0056089C"/>
    <w:rsid w:val="00562D4B"/>
    <w:rsid w:val="00570FC6"/>
    <w:rsid w:val="005774B5"/>
    <w:rsid w:val="00580F7A"/>
    <w:rsid w:val="005831C8"/>
    <w:rsid w:val="00585F16"/>
    <w:rsid w:val="00594992"/>
    <w:rsid w:val="005A1CD5"/>
    <w:rsid w:val="005A2C8D"/>
    <w:rsid w:val="005A3AAD"/>
    <w:rsid w:val="005A644D"/>
    <w:rsid w:val="005A7CB5"/>
    <w:rsid w:val="005C1138"/>
    <w:rsid w:val="005C601B"/>
    <w:rsid w:val="00602CD9"/>
    <w:rsid w:val="006032F0"/>
    <w:rsid w:val="006040B6"/>
    <w:rsid w:val="006114FD"/>
    <w:rsid w:val="00616FD2"/>
    <w:rsid w:val="00623ADE"/>
    <w:rsid w:val="0062714A"/>
    <w:rsid w:val="00645236"/>
    <w:rsid w:val="006529DE"/>
    <w:rsid w:val="00653AF3"/>
    <w:rsid w:val="00666CD9"/>
    <w:rsid w:val="00673577"/>
    <w:rsid w:val="00697E3E"/>
    <w:rsid w:val="006A7FE2"/>
    <w:rsid w:val="006B679D"/>
    <w:rsid w:val="006C5AEA"/>
    <w:rsid w:val="006E3BE1"/>
    <w:rsid w:val="006F137E"/>
    <w:rsid w:val="006F58D5"/>
    <w:rsid w:val="00705B96"/>
    <w:rsid w:val="0070707D"/>
    <w:rsid w:val="00710C7C"/>
    <w:rsid w:val="007136D5"/>
    <w:rsid w:val="00731EAE"/>
    <w:rsid w:val="0073430B"/>
    <w:rsid w:val="0074124A"/>
    <w:rsid w:val="00746D98"/>
    <w:rsid w:val="00757954"/>
    <w:rsid w:val="00766022"/>
    <w:rsid w:val="00771357"/>
    <w:rsid w:val="0078338E"/>
    <w:rsid w:val="007A36C5"/>
    <w:rsid w:val="007A58B5"/>
    <w:rsid w:val="007B01A7"/>
    <w:rsid w:val="007D6FC3"/>
    <w:rsid w:val="007D6FC8"/>
    <w:rsid w:val="007E4E96"/>
    <w:rsid w:val="007E5FC5"/>
    <w:rsid w:val="00802DA1"/>
    <w:rsid w:val="00810CF5"/>
    <w:rsid w:val="00812940"/>
    <w:rsid w:val="008177FB"/>
    <w:rsid w:val="008316F2"/>
    <w:rsid w:val="008323E6"/>
    <w:rsid w:val="00836F7E"/>
    <w:rsid w:val="008557C9"/>
    <w:rsid w:val="00864C39"/>
    <w:rsid w:val="008808FF"/>
    <w:rsid w:val="008922DB"/>
    <w:rsid w:val="00895F1E"/>
    <w:rsid w:val="008A73FD"/>
    <w:rsid w:val="008A7E35"/>
    <w:rsid w:val="008B5B6D"/>
    <w:rsid w:val="008B6D26"/>
    <w:rsid w:val="008B7498"/>
    <w:rsid w:val="008D76D9"/>
    <w:rsid w:val="008E5090"/>
    <w:rsid w:val="008F7840"/>
    <w:rsid w:val="009048C4"/>
    <w:rsid w:val="00904A85"/>
    <w:rsid w:val="009174EA"/>
    <w:rsid w:val="00925907"/>
    <w:rsid w:val="00934181"/>
    <w:rsid w:val="00934895"/>
    <w:rsid w:val="00945AE4"/>
    <w:rsid w:val="00951A4B"/>
    <w:rsid w:val="009623D9"/>
    <w:rsid w:val="00984DDA"/>
    <w:rsid w:val="009908AA"/>
    <w:rsid w:val="009C6FDF"/>
    <w:rsid w:val="009E51D4"/>
    <w:rsid w:val="00A00138"/>
    <w:rsid w:val="00A14973"/>
    <w:rsid w:val="00A15DA9"/>
    <w:rsid w:val="00A20166"/>
    <w:rsid w:val="00A27AC6"/>
    <w:rsid w:val="00A3660A"/>
    <w:rsid w:val="00A514D0"/>
    <w:rsid w:val="00A65A8A"/>
    <w:rsid w:val="00AC3990"/>
    <w:rsid w:val="00AD258B"/>
    <w:rsid w:val="00AD3972"/>
    <w:rsid w:val="00AD4072"/>
    <w:rsid w:val="00AE5ABA"/>
    <w:rsid w:val="00AF7086"/>
    <w:rsid w:val="00B111E6"/>
    <w:rsid w:val="00B11C9E"/>
    <w:rsid w:val="00B36619"/>
    <w:rsid w:val="00B4342E"/>
    <w:rsid w:val="00B510EB"/>
    <w:rsid w:val="00B60CC5"/>
    <w:rsid w:val="00B62418"/>
    <w:rsid w:val="00B64BA1"/>
    <w:rsid w:val="00B651A5"/>
    <w:rsid w:val="00B65BB5"/>
    <w:rsid w:val="00B75EEB"/>
    <w:rsid w:val="00B83CC1"/>
    <w:rsid w:val="00B92000"/>
    <w:rsid w:val="00B9643D"/>
    <w:rsid w:val="00BA4E9B"/>
    <w:rsid w:val="00BB3EC0"/>
    <w:rsid w:val="00BC2D6B"/>
    <w:rsid w:val="00BC5A74"/>
    <w:rsid w:val="00BD59D8"/>
    <w:rsid w:val="00BE176F"/>
    <w:rsid w:val="00BE1E62"/>
    <w:rsid w:val="00C13F04"/>
    <w:rsid w:val="00C16523"/>
    <w:rsid w:val="00C24DD1"/>
    <w:rsid w:val="00C3275A"/>
    <w:rsid w:val="00C45503"/>
    <w:rsid w:val="00C55F12"/>
    <w:rsid w:val="00C56B9A"/>
    <w:rsid w:val="00C60E56"/>
    <w:rsid w:val="00C72653"/>
    <w:rsid w:val="00C8081D"/>
    <w:rsid w:val="00CA1EA6"/>
    <w:rsid w:val="00CC226C"/>
    <w:rsid w:val="00CD3E87"/>
    <w:rsid w:val="00CF15D2"/>
    <w:rsid w:val="00D00BFA"/>
    <w:rsid w:val="00D02ECF"/>
    <w:rsid w:val="00D45939"/>
    <w:rsid w:val="00D56128"/>
    <w:rsid w:val="00D56BE6"/>
    <w:rsid w:val="00D579AE"/>
    <w:rsid w:val="00D61CF3"/>
    <w:rsid w:val="00D70032"/>
    <w:rsid w:val="00D75459"/>
    <w:rsid w:val="00D76B00"/>
    <w:rsid w:val="00D90456"/>
    <w:rsid w:val="00D910D6"/>
    <w:rsid w:val="00D921FA"/>
    <w:rsid w:val="00D94E30"/>
    <w:rsid w:val="00DA7123"/>
    <w:rsid w:val="00DA783C"/>
    <w:rsid w:val="00DB663D"/>
    <w:rsid w:val="00DD1391"/>
    <w:rsid w:val="00DD1D51"/>
    <w:rsid w:val="00DE6F5B"/>
    <w:rsid w:val="00DF62C0"/>
    <w:rsid w:val="00E00237"/>
    <w:rsid w:val="00E05AEB"/>
    <w:rsid w:val="00E11CE2"/>
    <w:rsid w:val="00E16AD7"/>
    <w:rsid w:val="00E44B92"/>
    <w:rsid w:val="00E473B5"/>
    <w:rsid w:val="00E60148"/>
    <w:rsid w:val="00E77F8C"/>
    <w:rsid w:val="00E87C35"/>
    <w:rsid w:val="00E927C7"/>
    <w:rsid w:val="00E94451"/>
    <w:rsid w:val="00EA7C3B"/>
    <w:rsid w:val="00EB2523"/>
    <w:rsid w:val="00EC1BE1"/>
    <w:rsid w:val="00ED2CAD"/>
    <w:rsid w:val="00EE73FB"/>
    <w:rsid w:val="00EF4B86"/>
    <w:rsid w:val="00F36BBE"/>
    <w:rsid w:val="00F42A59"/>
    <w:rsid w:val="00F43981"/>
    <w:rsid w:val="00F7518E"/>
    <w:rsid w:val="00F75954"/>
    <w:rsid w:val="00F86168"/>
    <w:rsid w:val="00F9630D"/>
    <w:rsid w:val="00FA2273"/>
    <w:rsid w:val="00FB098D"/>
    <w:rsid w:val="00FC31BC"/>
    <w:rsid w:val="00FE223A"/>
    <w:rsid w:val="00FE7C5F"/>
    <w:rsid w:val="013461CF"/>
    <w:rsid w:val="01F05EDA"/>
    <w:rsid w:val="02A57E83"/>
    <w:rsid w:val="02F221FC"/>
    <w:rsid w:val="05577B14"/>
    <w:rsid w:val="05881EA6"/>
    <w:rsid w:val="05907AF4"/>
    <w:rsid w:val="085E200E"/>
    <w:rsid w:val="08926097"/>
    <w:rsid w:val="0AF2646B"/>
    <w:rsid w:val="0C325374"/>
    <w:rsid w:val="0DA60BD6"/>
    <w:rsid w:val="120B5A94"/>
    <w:rsid w:val="12535AE7"/>
    <w:rsid w:val="12CF38E4"/>
    <w:rsid w:val="1825154D"/>
    <w:rsid w:val="191747CE"/>
    <w:rsid w:val="19743BC6"/>
    <w:rsid w:val="1AF16D90"/>
    <w:rsid w:val="1D1512FB"/>
    <w:rsid w:val="204A1C94"/>
    <w:rsid w:val="22D87984"/>
    <w:rsid w:val="22EA2C82"/>
    <w:rsid w:val="23310635"/>
    <w:rsid w:val="24433734"/>
    <w:rsid w:val="25695CD8"/>
    <w:rsid w:val="2839699B"/>
    <w:rsid w:val="29586F92"/>
    <w:rsid w:val="2B6D47BA"/>
    <w:rsid w:val="2C3C7EEC"/>
    <w:rsid w:val="327601EA"/>
    <w:rsid w:val="36C703A7"/>
    <w:rsid w:val="37F214F9"/>
    <w:rsid w:val="3EBF56EC"/>
    <w:rsid w:val="3F3A2C6A"/>
    <w:rsid w:val="40112911"/>
    <w:rsid w:val="45766E73"/>
    <w:rsid w:val="47E046B0"/>
    <w:rsid w:val="48AA4DC5"/>
    <w:rsid w:val="49A46940"/>
    <w:rsid w:val="4B7C2B00"/>
    <w:rsid w:val="4BD900D7"/>
    <w:rsid w:val="4C12480A"/>
    <w:rsid w:val="4C3C299D"/>
    <w:rsid w:val="4FA777B8"/>
    <w:rsid w:val="503C735D"/>
    <w:rsid w:val="54636D96"/>
    <w:rsid w:val="55D61EEE"/>
    <w:rsid w:val="564B3170"/>
    <w:rsid w:val="565C6FFA"/>
    <w:rsid w:val="59092F22"/>
    <w:rsid w:val="5AA87661"/>
    <w:rsid w:val="5B6B7FBB"/>
    <w:rsid w:val="5CE663CA"/>
    <w:rsid w:val="5DB62D3B"/>
    <w:rsid w:val="611C21D1"/>
    <w:rsid w:val="65E43CE0"/>
    <w:rsid w:val="67E25EC4"/>
    <w:rsid w:val="6BDB0F7C"/>
    <w:rsid w:val="6C484651"/>
    <w:rsid w:val="6C9641AA"/>
    <w:rsid w:val="6D606424"/>
    <w:rsid w:val="706D44E2"/>
    <w:rsid w:val="7176613A"/>
    <w:rsid w:val="71F43319"/>
    <w:rsid w:val="76407FEE"/>
    <w:rsid w:val="76666365"/>
    <w:rsid w:val="779F460B"/>
    <w:rsid w:val="77A83B7F"/>
    <w:rsid w:val="79515495"/>
    <w:rsid w:val="7AE72DD3"/>
    <w:rsid w:val="7AF85BF7"/>
    <w:rsid w:val="7F584536"/>
    <w:rsid w:val="7FA556B7"/>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99"/>
    <w:rPr>
      <w:rFonts w:ascii="宋体" w:hAnsi="Courier New" w:cs="宋体"/>
    </w:rPr>
  </w:style>
  <w:style w:type="paragraph" w:styleId="3">
    <w:name w:val="Date"/>
    <w:basedOn w:val="1"/>
    <w:next w:val="1"/>
    <w:link w:val="13"/>
    <w:qFormat/>
    <w:uiPriority w:val="99"/>
    <w:pPr>
      <w:ind w:left="100" w:leftChars="2500"/>
    </w:pPr>
  </w:style>
  <w:style w:type="paragraph" w:styleId="4">
    <w:name w:val="Balloon Text"/>
    <w:basedOn w:val="1"/>
    <w:link w:val="14"/>
    <w:semiHidden/>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style>
  <w:style w:type="character" w:customStyle="1" w:styleId="12">
    <w:name w:val="纯文本 Char"/>
    <w:basedOn w:val="10"/>
    <w:link w:val="2"/>
    <w:semiHidden/>
    <w:qFormat/>
    <w:uiPriority w:val="99"/>
    <w:rPr>
      <w:rFonts w:ascii="宋体" w:hAnsi="Courier New" w:cs="Courier New"/>
      <w:szCs w:val="21"/>
    </w:rPr>
  </w:style>
  <w:style w:type="character" w:customStyle="1" w:styleId="13">
    <w:name w:val="日期 Char"/>
    <w:basedOn w:val="10"/>
    <w:link w:val="3"/>
    <w:semiHidden/>
    <w:qFormat/>
    <w:uiPriority w:val="99"/>
    <w:rPr>
      <w:szCs w:val="21"/>
    </w:rPr>
  </w:style>
  <w:style w:type="character" w:customStyle="1" w:styleId="14">
    <w:name w:val="批注框文本 Char"/>
    <w:basedOn w:val="10"/>
    <w:link w:val="4"/>
    <w:semiHidden/>
    <w:qFormat/>
    <w:uiPriority w:val="99"/>
    <w:rPr>
      <w:sz w:val="0"/>
      <w:szCs w:val="0"/>
    </w:rPr>
  </w:style>
  <w:style w:type="character" w:customStyle="1" w:styleId="15">
    <w:name w:val="页脚 Char"/>
    <w:basedOn w:val="10"/>
    <w:link w:val="5"/>
    <w:semiHidden/>
    <w:qFormat/>
    <w:uiPriority w:val="99"/>
    <w:rPr>
      <w:sz w:val="18"/>
      <w:szCs w:val="18"/>
    </w:rPr>
  </w:style>
  <w:style w:type="character" w:customStyle="1" w:styleId="16">
    <w:name w:val="页眉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安阳市卫生局</Company>
  <Pages>10</Pages>
  <Words>4145</Words>
  <Characters>4375</Characters>
  <Lines>34</Lines>
  <Paragraphs>9</Paragraphs>
  <TotalTime>3</TotalTime>
  <ScaleCrop>false</ScaleCrop>
  <LinksUpToDate>false</LinksUpToDate>
  <CharactersWithSpaces>4399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2018-07-18T08:04:00Z</dcterms:created>
  <dc:creator>NTKO</dc:creator>
  <cp:lastModifiedBy>Administrator</cp:lastModifiedBy>
  <cp:lastPrinted>2024-06-12T09:09:00Z</cp:lastPrinted>
  <dcterms:modified xsi:type="dcterms:W3CDTF">2024-06-14T01:56:06Z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61ED5C6B8ABD4716B6B518B3E961C429</vt:lpwstr>
  </property>
</Properties>
</file>